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bookmarkStart w:id="0" w:name="_gjdgxs" w:colFirst="0" w:colLast="0"/>
      <w:bookmarkStart w:id="1" w:name="_GoBack"/>
      <w:bookmarkEnd w:id="0"/>
      <w:bookmarkEnd w:id="1"/>
      <w:r>
        <w:rPr>
          <w:rFonts w:ascii="Times New Roman" w:eastAsia="Times New Roman" w:hAnsi="Times New Roman" w:cs="Times New Roman"/>
          <w:b/>
          <w:color w:val="000000"/>
        </w:rPr>
        <w:t>Reglamento del Sistema de Becas de Apoyo Económico para Estudiantes Aspirantes y Regulares de Carreras de Grado y Pre-grado.</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sz w:val="24"/>
          <w:szCs w:val="24"/>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b/>
          <w:color w:val="000000"/>
          <w:u w:val="single"/>
        </w:rPr>
        <w:t>Objeto</w:t>
      </w:r>
      <w:r>
        <w:rPr>
          <w:rFonts w:ascii="Times New Roman" w:eastAsia="Times New Roman" w:hAnsi="Times New Roman" w:cs="Times New Roman"/>
          <w:color w:val="000000"/>
        </w:rPr>
        <w:t xml:space="preserve">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presente reglamento tiene por objeto regular el </w:t>
      </w:r>
      <w:r>
        <w:rPr>
          <w:rFonts w:ascii="Times New Roman" w:eastAsia="Times New Roman" w:hAnsi="Times New Roman" w:cs="Times New Roman"/>
        </w:rPr>
        <w:t>S</w:t>
      </w:r>
      <w:r>
        <w:rPr>
          <w:rFonts w:ascii="Times New Roman" w:eastAsia="Times New Roman" w:hAnsi="Times New Roman" w:cs="Times New Roman"/>
          <w:color w:val="000000"/>
        </w:rPr>
        <w:t xml:space="preserve">istema de Becas de Apoyo Económico para estudiantes aspirantes y regulares de carreras de grado y pre-grado de la Universidad Nacional de General San Martín. </w:t>
      </w:r>
      <w:r>
        <w:rPr>
          <w:rFonts w:ascii="Times New Roman" w:eastAsia="Times New Roman" w:hAnsi="Times New Roman" w:cs="Times New Roman"/>
        </w:rPr>
        <w:t xml:space="preserve">Estas </w:t>
      </w:r>
      <w:r>
        <w:rPr>
          <w:rFonts w:ascii="Times New Roman" w:eastAsia="Times New Roman" w:hAnsi="Times New Roman" w:cs="Times New Roman"/>
          <w:color w:val="000000"/>
        </w:rPr>
        <w:t>becas están orientadas a contribuir a la realización de la justicia social.</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u w:val="single"/>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u w:val="single"/>
        </w:rPr>
      </w:pPr>
      <w:r>
        <w:rPr>
          <w:rFonts w:ascii="Times New Roman" w:eastAsia="Times New Roman" w:hAnsi="Times New Roman" w:cs="Times New Roman"/>
          <w:b/>
          <w:u w:val="single"/>
        </w:rPr>
        <w:t>Financiamiento y distribución</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u w:val="single"/>
        </w:rPr>
      </w:pPr>
    </w:p>
    <w:p w:rsidR="00674D71" w:rsidRDefault="00FD6531">
      <w:pPr>
        <w:widowControl w:val="0"/>
        <w:spacing w:after="100"/>
        <w:ind w:right="-277"/>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Artículo 1. El Consejo Superior determinará en el presupuesto de la Universidad el monto de la partida destinada a financiar el Sistema de Becas de Apoyo Económico. El Fondo de Becas podrá beneficiarse con donaciones u otros fondos alternativos, en cualquier momento del año.</w:t>
      </w:r>
    </w:p>
    <w:p w:rsidR="00674D71" w:rsidRDefault="00FD6531">
      <w:pPr>
        <w:widowControl w:val="0"/>
        <w:spacing w:after="100"/>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Artículo 2. El Sistema distingue tres tipos de becas: Becas de Ingreso, Becas de Continuidad y Becas de Excelencia. Para el caso de las Becas de Ingreso y de Continuidad, y en función de la evaluación socioeconómica de cada postulante se otorgará beca al 50% o al 100%.</w:t>
      </w:r>
    </w:p>
    <w:p w:rsidR="00674D71" w:rsidRDefault="00FD6531">
      <w:pPr>
        <w:widowControl w:val="0"/>
        <w:spacing w:after="100"/>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Artículo 3. Las características de cada tipo de beca son:</w:t>
      </w:r>
    </w:p>
    <w:p w:rsidR="00674D71" w:rsidRDefault="00FD6531">
      <w:pPr>
        <w:widowControl w:val="0"/>
        <w:spacing w:after="100"/>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Beca de ingreso:</w:t>
      </w:r>
    </w:p>
    <w:p w:rsidR="00674D71" w:rsidRDefault="00FD6531">
      <w:pPr>
        <w:widowControl w:val="0"/>
        <w:numPr>
          <w:ilvl w:val="0"/>
          <w:numId w:val="6"/>
        </w:numPr>
        <w:ind w:left="283" w:right="-277" w:hanging="283"/>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Al 50%: destinada a estudiantes aspirantes, cursantes del Ciclo de Preparación Universitaria (CPU), para solventar los gastos necesarios para el estudio y el traslado a la Universidad. Una vez aprobado el CPU, la beca de ingreso deviene automáticamente en beca de continuidad. En el caso de no aprobación del CPU, la beca queda sin efecto. </w:t>
      </w:r>
    </w:p>
    <w:p w:rsidR="00674D71" w:rsidRDefault="00FD6531">
      <w:pPr>
        <w:widowControl w:val="0"/>
        <w:numPr>
          <w:ilvl w:val="0"/>
          <w:numId w:val="6"/>
        </w:numPr>
        <w:ind w:left="283" w:right="-277" w:hanging="283"/>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Al 100%: destinada a estudiantes aspirantes, cursantes del Ciclo de Preparación Universitaria (CPU), cuyo ingreso a la Universidad se vería comprometido por su situación económica social. Una vez aprobado el CPU, la beca de ingreso deviene automáticamente en beca de continuidad. En el caso de no aprobación del CPU, la beca queda sin efecto. </w:t>
      </w:r>
    </w:p>
    <w:p w:rsidR="00674D71" w:rsidRDefault="00674D71">
      <w:pPr>
        <w:widowControl w:val="0"/>
        <w:ind w:right="-277"/>
        <w:jc w:val="both"/>
        <w:rPr>
          <w:rFonts w:ascii="Times New Roman" w:eastAsia="Times New Roman" w:hAnsi="Times New Roman" w:cs="Times New Roman"/>
          <w:highlight w:val="white"/>
        </w:rPr>
      </w:pPr>
    </w:p>
    <w:p w:rsidR="00674D71" w:rsidRDefault="00FD6531">
      <w:pPr>
        <w:widowControl w:val="0"/>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b. Beca de continuidad:</w:t>
      </w:r>
    </w:p>
    <w:p w:rsidR="00674D71" w:rsidRDefault="00674D71">
      <w:pPr>
        <w:widowControl w:val="0"/>
        <w:ind w:right="-277"/>
        <w:jc w:val="both"/>
        <w:rPr>
          <w:rFonts w:ascii="Times New Roman" w:eastAsia="Times New Roman" w:hAnsi="Times New Roman" w:cs="Times New Roman"/>
          <w:highlight w:val="white"/>
        </w:rPr>
      </w:pPr>
    </w:p>
    <w:p w:rsidR="00674D71" w:rsidRDefault="00FD6531">
      <w:pPr>
        <w:widowControl w:val="0"/>
        <w:numPr>
          <w:ilvl w:val="0"/>
          <w:numId w:val="2"/>
        </w:numPr>
        <w:ind w:left="283" w:right="-277" w:hanging="283"/>
        <w:jc w:val="both"/>
        <w:rPr>
          <w:rFonts w:ascii="Times New Roman" w:eastAsia="Times New Roman" w:hAnsi="Times New Roman" w:cs="Times New Roman"/>
          <w:highlight w:val="white"/>
        </w:rPr>
      </w:pPr>
      <w:r>
        <w:rPr>
          <w:rFonts w:ascii="Times New Roman" w:eastAsia="Times New Roman" w:hAnsi="Times New Roman" w:cs="Times New Roman"/>
          <w:highlight w:val="white"/>
        </w:rPr>
        <w:t>Al 50%: destinada a estudiantes regulares para solventar los gastos necesarios para el estudio y el traslado a la Universidad. Serán otorgadas por un período de 10 meses.</w:t>
      </w:r>
    </w:p>
    <w:p w:rsidR="00674D71" w:rsidRDefault="00FD6531">
      <w:pPr>
        <w:widowControl w:val="0"/>
        <w:numPr>
          <w:ilvl w:val="0"/>
          <w:numId w:val="2"/>
        </w:numPr>
        <w:ind w:left="283" w:right="-277" w:hanging="283"/>
        <w:jc w:val="both"/>
        <w:rPr>
          <w:rFonts w:ascii="Times New Roman" w:eastAsia="Times New Roman" w:hAnsi="Times New Roman" w:cs="Times New Roman"/>
          <w:highlight w:val="white"/>
        </w:rPr>
      </w:pPr>
      <w:r>
        <w:rPr>
          <w:rFonts w:ascii="Times New Roman" w:eastAsia="Times New Roman" w:hAnsi="Times New Roman" w:cs="Times New Roman"/>
          <w:highlight w:val="white"/>
        </w:rPr>
        <w:t>Al 100%: destinada a estudiantes regulares cuya continuidad en la Universidad se vería comprometida por su situación económica social. Serán otorgadas por un período de 10 meses.</w:t>
      </w:r>
    </w:p>
    <w:p w:rsidR="00674D71" w:rsidRDefault="00674D71">
      <w:pPr>
        <w:widowControl w:val="0"/>
        <w:ind w:right="-277"/>
        <w:jc w:val="both"/>
        <w:rPr>
          <w:rFonts w:ascii="Times New Roman" w:eastAsia="Times New Roman" w:hAnsi="Times New Roman" w:cs="Times New Roman"/>
          <w:highlight w:val="white"/>
        </w:rPr>
      </w:pPr>
    </w:p>
    <w:p w:rsidR="00674D71" w:rsidRDefault="00FD6531">
      <w:pPr>
        <w:widowControl w:val="0"/>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c. Beca de excelencia:</w:t>
      </w:r>
    </w:p>
    <w:p w:rsidR="00674D71" w:rsidRDefault="00674D71">
      <w:pPr>
        <w:widowControl w:val="0"/>
        <w:ind w:right="-277"/>
        <w:jc w:val="both"/>
        <w:rPr>
          <w:rFonts w:ascii="Times New Roman" w:eastAsia="Times New Roman" w:hAnsi="Times New Roman" w:cs="Times New Roman"/>
          <w:highlight w:val="white"/>
        </w:rPr>
      </w:pPr>
    </w:p>
    <w:p w:rsidR="00674D71" w:rsidRDefault="00FD6531">
      <w:pPr>
        <w:widowControl w:val="0"/>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Destinada a estudiantes regulares que hayan cursado por lo menos 4 cuatrimestres, vayan al día con el plan de estudios propuesto, demuestren un alto rendimiento académico</w:t>
      </w:r>
      <w:r w:rsidR="00853924">
        <w:rPr>
          <w:rFonts w:ascii="Times New Roman" w:eastAsia="Times New Roman" w:hAnsi="Times New Roman" w:cs="Times New Roman"/>
          <w:highlight w:val="white"/>
        </w:rPr>
        <w:t xml:space="preserve"> (</w:t>
      </w:r>
      <w:r w:rsidR="00853924" w:rsidRPr="00853924">
        <w:rPr>
          <w:rFonts w:ascii="Times New Roman" w:hAnsi="Times New Roman" w:cs="Times New Roman"/>
          <w:color w:val="000000"/>
          <w:shd w:val="clear" w:color="auto" w:fill="FFFFFF"/>
        </w:rPr>
        <w:t>formar parte del primer quintil de promedios de notas de la carrera que se cursa al momento del cierre de la convocatoria</w:t>
      </w:r>
      <w:r w:rsidR="00853924">
        <w:rPr>
          <w:rFonts w:ascii="Times New Roman" w:hAnsi="Times New Roman" w:cs="Times New Roman"/>
          <w:color w:val="000000"/>
          <w:shd w:val="clear" w:color="auto" w:fill="FFFFFF"/>
        </w:rPr>
        <w:t>)</w:t>
      </w:r>
      <w:r>
        <w:rPr>
          <w:rFonts w:ascii="Times New Roman" w:eastAsia="Times New Roman" w:hAnsi="Times New Roman" w:cs="Times New Roman"/>
          <w:highlight w:val="white"/>
        </w:rPr>
        <w:t xml:space="preserve"> y cuya situación </w:t>
      </w:r>
      <w:r w:rsidR="00853924">
        <w:rPr>
          <w:rFonts w:ascii="Times New Roman" w:eastAsia="Times New Roman" w:hAnsi="Times New Roman" w:cs="Times New Roman"/>
          <w:highlight w:val="white"/>
        </w:rPr>
        <w:t xml:space="preserve">socio-económica </w:t>
      </w:r>
      <w:r>
        <w:rPr>
          <w:rFonts w:ascii="Times New Roman" w:eastAsia="Times New Roman" w:hAnsi="Times New Roman" w:cs="Times New Roman"/>
          <w:highlight w:val="white"/>
        </w:rPr>
        <w:t>comprometa la continuidad de su rendimiento académico. Serán otorgadas por un período de 10 meses.</w:t>
      </w:r>
    </w:p>
    <w:p w:rsidR="00674D71" w:rsidRDefault="00674D71">
      <w:pPr>
        <w:widowControl w:val="0"/>
        <w:spacing w:after="100"/>
        <w:ind w:right="-277"/>
        <w:jc w:val="both"/>
        <w:rPr>
          <w:rFonts w:ascii="Times New Roman" w:eastAsia="Times New Roman" w:hAnsi="Times New Roman" w:cs="Times New Roman"/>
          <w:highlight w:val="yellow"/>
        </w:rPr>
      </w:pPr>
    </w:p>
    <w:p w:rsidR="00674D71" w:rsidRDefault="00FD6531">
      <w:pPr>
        <w:widowControl w:val="0"/>
        <w:spacing w:after="100"/>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Artículo 4. Los/as estudiantes de carreras de grado podrán ser beneficiados con una beca hasta un máximo de doce cuatrimestres y los/as estudiantes de pre-grado, hasta un máximo de ocho cuatrimestres, salvo causa excepcional que amerite su extensión.</w:t>
      </w:r>
    </w:p>
    <w:p w:rsidR="00674D71" w:rsidRDefault="00674D71">
      <w:pPr>
        <w:widowControl w:val="0"/>
        <w:spacing w:after="100"/>
        <w:ind w:right="-277"/>
        <w:jc w:val="both"/>
        <w:rPr>
          <w:rFonts w:ascii="Times New Roman" w:eastAsia="Times New Roman" w:hAnsi="Times New Roman" w:cs="Times New Roman"/>
          <w:highlight w:val="yellow"/>
        </w:rPr>
      </w:pPr>
    </w:p>
    <w:p w:rsidR="00674D71" w:rsidRDefault="00FD6531">
      <w:pPr>
        <w:widowControl w:val="0"/>
        <w:spacing w:after="100"/>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Artículo 5. El monto, tipo y número de becas a otorgar estará supeditado al Fondo disponible y su otorgamiento será definido por la Comisión de Becas de Apoyo Económico de la Universidad en función del orden establecido en el Cuadro Síntesis de </w:t>
      </w:r>
      <w:r w:rsidR="00835D24">
        <w:rPr>
          <w:rFonts w:ascii="Times New Roman" w:eastAsia="Times New Roman" w:hAnsi="Times New Roman" w:cs="Times New Roman"/>
          <w:highlight w:val="white"/>
        </w:rPr>
        <w:t xml:space="preserve">Ponderación. </w:t>
      </w:r>
      <w:r>
        <w:rPr>
          <w:rFonts w:ascii="Times New Roman" w:eastAsia="Times New Roman" w:hAnsi="Times New Roman" w:cs="Times New Roman"/>
          <w:highlight w:val="white"/>
        </w:rPr>
        <w:t xml:space="preserve">Se priorizará el otorgamiento de becas según el siguiente orden: Becas de Continuidad al 100%, Becas de Ingreso al 100%, Becas de Continuidad al 50%, Becas de Ingreso al 50% y Becas de Excelencia. </w:t>
      </w:r>
    </w:p>
    <w:p w:rsidR="00674D71" w:rsidRDefault="00674D71">
      <w:pPr>
        <w:widowControl w:val="0"/>
        <w:spacing w:after="100"/>
        <w:ind w:right="-277"/>
        <w:jc w:val="both"/>
        <w:rPr>
          <w:rFonts w:ascii="Times New Roman" w:eastAsia="Times New Roman" w:hAnsi="Times New Roman" w:cs="Times New Roman"/>
          <w:highlight w:val="white"/>
        </w:rPr>
      </w:pPr>
    </w:p>
    <w:p w:rsidR="00674D71" w:rsidRDefault="00FD6531">
      <w:pPr>
        <w:widowControl w:val="0"/>
        <w:spacing w:after="100"/>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Artículo 6. Luego de la distribución inicial de becas y en caso de disponibilidad de nuevos fondos, podrán otorgarse becas a las postulaciones a las que no se haya adjudicado la beca en una primera instancia, de acuerdo al orden establecido en el Cuadro Síntesis de Ponderación, y conformen la lista de espera. A su vez, podrán adjudicarse Becas Extemporáneas a casos excepcionales de atención urgente que luego de ser evaluados mediante los criterios que establece el Cuadro Síntesis de Ponderación, se determine que requieren la percepción de una beca, en cualquier momento del ciclo lectivo. </w:t>
      </w:r>
      <w:r w:rsidR="005C6AE7" w:rsidRPr="005C6AE7">
        <w:rPr>
          <w:rFonts w:ascii="Times New Roman" w:eastAsia="Times New Roman" w:hAnsi="Times New Roman" w:cs="Times New Roman"/>
          <w:highlight w:val="white"/>
        </w:rPr>
        <w:t xml:space="preserve">El acto administrativo </w:t>
      </w:r>
      <w:r w:rsidR="005C6AE7">
        <w:rPr>
          <w:rFonts w:ascii="Times New Roman" w:eastAsia="Times New Roman" w:hAnsi="Times New Roman" w:cs="Times New Roman"/>
          <w:highlight w:val="white"/>
        </w:rPr>
        <w:t xml:space="preserve">correspondiente a dichas adjudicaciones extemporáneas </w:t>
      </w:r>
      <w:r w:rsidR="005C6AE7" w:rsidRPr="005C6AE7">
        <w:rPr>
          <w:rFonts w:ascii="Times New Roman" w:eastAsia="Times New Roman" w:hAnsi="Times New Roman" w:cs="Times New Roman"/>
          <w:highlight w:val="white"/>
        </w:rPr>
        <w:t>será dictado por</w:t>
      </w:r>
      <w:r w:rsidR="005C6AE7">
        <w:rPr>
          <w:rFonts w:ascii="Times New Roman" w:eastAsia="Times New Roman" w:hAnsi="Times New Roman" w:cs="Times New Roman"/>
          <w:highlight w:val="white"/>
        </w:rPr>
        <w:t xml:space="preserve"> el </w:t>
      </w:r>
      <w:r w:rsidR="005C6AE7" w:rsidRPr="005C6AE7">
        <w:rPr>
          <w:rFonts w:ascii="Times New Roman" w:eastAsia="Times New Roman" w:hAnsi="Times New Roman" w:cs="Times New Roman"/>
          <w:highlight w:val="white"/>
        </w:rPr>
        <w:t>Secretario A</w:t>
      </w:r>
      <w:r w:rsidR="005C6AE7">
        <w:rPr>
          <w:rFonts w:ascii="Times New Roman" w:eastAsia="Times New Roman" w:hAnsi="Times New Roman" w:cs="Times New Roman"/>
          <w:highlight w:val="white"/>
        </w:rPr>
        <w:t>cadémico</w:t>
      </w:r>
      <w:r w:rsidR="005C6AE7" w:rsidRPr="005C6AE7">
        <w:rPr>
          <w:rFonts w:ascii="Times New Roman" w:eastAsia="Times New Roman" w:hAnsi="Times New Roman" w:cs="Times New Roman"/>
          <w:highlight w:val="white"/>
        </w:rPr>
        <w:t>. </w:t>
      </w:r>
    </w:p>
    <w:p w:rsidR="007C2110" w:rsidRDefault="007C2110">
      <w:pPr>
        <w:widowControl w:val="0"/>
        <w:spacing w:after="100"/>
        <w:ind w:right="-277"/>
        <w:jc w:val="both"/>
        <w:rPr>
          <w:rFonts w:ascii="Times New Roman" w:eastAsia="Times New Roman" w:hAnsi="Times New Roman" w:cs="Times New Roman"/>
          <w:highlight w:val="white"/>
        </w:rPr>
      </w:pPr>
    </w:p>
    <w:p w:rsidR="00674D71" w:rsidRDefault="00FD6531">
      <w:pPr>
        <w:widowControl w:val="0"/>
        <w:spacing w:after="100"/>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Artículo 7. El monto otorgado para cada tipo de beca responderá a un principio de progresividad por el cual el monto definido no podrá ser nunca inferior al asignado en la convocatoria inmediatamente anterior. </w:t>
      </w:r>
    </w:p>
    <w:p w:rsidR="00674D71" w:rsidRDefault="00674D71">
      <w:pPr>
        <w:widowControl w:val="0"/>
        <w:spacing w:after="100"/>
        <w:ind w:right="-277"/>
        <w:jc w:val="both"/>
        <w:rPr>
          <w:rFonts w:ascii="Times New Roman" w:eastAsia="Times New Roman" w:hAnsi="Times New Roman" w:cs="Times New Roman"/>
          <w:highlight w:val="white"/>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u w:val="single"/>
        </w:rPr>
      </w:pPr>
      <w:r>
        <w:rPr>
          <w:rFonts w:ascii="Times New Roman" w:eastAsia="Times New Roman" w:hAnsi="Times New Roman" w:cs="Times New Roman"/>
          <w:b/>
          <w:color w:val="000000"/>
          <w:u w:val="single"/>
        </w:rPr>
        <w:t>Procedimiento</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u w:val="single"/>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rPr>
      </w:pPr>
      <w:r>
        <w:rPr>
          <w:rFonts w:ascii="Times New Roman" w:eastAsia="Times New Roman" w:hAnsi="Times New Roman" w:cs="Times New Roman"/>
          <w:b/>
        </w:rPr>
        <w:t>Convocatoria</w:t>
      </w:r>
    </w:p>
    <w:p w:rsidR="00674D71" w:rsidRDefault="00FD6531">
      <w:pPr>
        <w:widowControl w:val="0"/>
        <w:spacing w:after="100"/>
        <w:ind w:right="-277"/>
        <w:jc w:val="both"/>
        <w:rPr>
          <w:rFonts w:ascii="Times New Roman" w:eastAsia="Times New Roman" w:hAnsi="Times New Roman" w:cs="Times New Roman"/>
        </w:rPr>
      </w:pPr>
      <w:r>
        <w:rPr>
          <w:rFonts w:ascii="Times New Roman" w:eastAsia="Times New Roman" w:hAnsi="Times New Roman" w:cs="Times New Roman"/>
          <w:highlight w:val="white"/>
        </w:rPr>
        <w:t>Artículo 8.</w:t>
      </w:r>
      <w:r>
        <w:rPr>
          <w:rFonts w:ascii="Times New Roman" w:eastAsia="Times New Roman" w:hAnsi="Times New Roman" w:cs="Times New Roman"/>
        </w:rPr>
        <w:t xml:space="preserve"> La Secretaría Académica fijará y </w:t>
      </w:r>
      <w:r>
        <w:rPr>
          <w:rFonts w:ascii="Times New Roman" w:eastAsia="Times New Roman" w:hAnsi="Times New Roman" w:cs="Times New Roman"/>
          <w:highlight w:val="white"/>
        </w:rPr>
        <w:t>publicará en el sitio web de la UNSAM</w:t>
      </w:r>
      <w:r>
        <w:rPr>
          <w:rFonts w:ascii="Times New Roman" w:eastAsia="Times New Roman" w:hAnsi="Times New Roman" w:cs="Times New Roman"/>
        </w:rPr>
        <w:t xml:space="preserve"> las fechas de inicio y de cierre de la convocatoria.</w:t>
      </w:r>
    </w:p>
    <w:p w:rsidR="00674D71" w:rsidRDefault="00FD6531">
      <w:pPr>
        <w:widowControl w:val="0"/>
        <w:spacing w:after="100"/>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Artículo 9. Las solicitudes de beca se tramitan ante la Secretaría Académica de la Universidad</w:t>
      </w:r>
      <w:r w:rsidR="00835D24">
        <w:rPr>
          <w:rFonts w:ascii="Times New Roman" w:eastAsia="Times New Roman" w:hAnsi="Times New Roman" w:cs="Times New Roman"/>
          <w:highlight w:val="white"/>
        </w:rPr>
        <w:t xml:space="preserve">, encargada </w:t>
      </w:r>
      <w:r>
        <w:rPr>
          <w:rFonts w:ascii="Times New Roman" w:eastAsia="Times New Roman" w:hAnsi="Times New Roman" w:cs="Times New Roman"/>
          <w:highlight w:val="white"/>
        </w:rPr>
        <w:t>del proceso de gestión de la convocatoria</w:t>
      </w:r>
      <w:r w:rsidR="000B675C">
        <w:rPr>
          <w:rFonts w:ascii="Times New Roman" w:eastAsia="Times New Roman" w:hAnsi="Times New Roman" w:cs="Times New Roman"/>
          <w:highlight w:val="white"/>
        </w:rPr>
        <w:t>.</w:t>
      </w:r>
    </w:p>
    <w:p w:rsidR="00674D71" w:rsidRDefault="00FD6531">
      <w:pPr>
        <w:widowControl w:val="0"/>
        <w:spacing w:after="100"/>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Artículo 10. Los datos proporcionados por los/as estudiantes tendrán carácter de declaración jurada y la información será de carácter reservado.</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highlight w:val="white"/>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rPr>
      </w:pPr>
      <w:r>
        <w:rPr>
          <w:rFonts w:ascii="Times New Roman" w:eastAsia="Times New Roman" w:hAnsi="Times New Roman" w:cs="Times New Roman"/>
          <w:b/>
        </w:rPr>
        <w:t>Postulación</w:t>
      </w:r>
    </w:p>
    <w:p w:rsidR="00674D71" w:rsidRDefault="00FD6531">
      <w:pPr>
        <w:widowControl w:val="0"/>
        <w:spacing w:after="100"/>
        <w:ind w:right="-277"/>
        <w:jc w:val="both"/>
        <w:rPr>
          <w:rFonts w:ascii="Times New Roman" w:eastAsia="Times New Roman" w:hAnsi="Times New Roman" w:cs="Times New Roman"/>
        </w:rPr>
      </w:pPr>
      <w:r>
        <w:rPr>
          <w:rFonts w:ascii="Times New Roman" w:eastAsia="Times New Roman" w:hAnsi="Times New Roman" w:cs="Times New Roman"/>
        </w:rPr>
        <w:t>Artículo 11. El postulante al Sistema deberá reunir las siguientes condiciones:</w:t>
      </w:r>
    </w:p>
    <w:p w:rsidR="00674D71" w:rsidRDefault="00FD6531">
      <w:pPr>
        <w:widowControl w:val="0"/>
        <w:spacing w:after="100"/>
        <w:ind w:right="-277"/>
        <w:jc w:val="both"/>
        <w:rPr>
          <w:rFonts w:ascii="Times New Roman" w:eastAsia="Times New Roman" w:hAnsi="Times New Roman" w:cs="Times New Roman"/>
        </w:rPr>
      </w:pPr>
      <w:r>
        <w:rPr>
          <w:rFonts w:ascii="Times New Roman" w:eastAsia="Times New Roman" w:hAnsi="Times New Roman" w:cs="Times New Roman"/>
        </w:rPr>
        <w:t xml:space="preserve">a. Ser alumno aspirante o alumno regular de una carrera de grado o pre-grado de la UNSAM, de acuerdo a lo que define el Reglamento General de Alumnos de la Universidad - RCS N° 275/12. </w:t>
      </w:r>
    </w:p>
    <w:p w:rsidR="00AC7128" w:rsidRPr="00AC7128" w:rsidRDefault="00AC7128" w:rsidP="00AC7128">
      <w:pPr>
        <w:widowControl w:val="0"/>
        <w:spacing w:after="100"/>
        <w:ind w:right="-277"/>
        <w:jc w:val="both"/>
        <w:rPr>
          <w:rFonts w:ascii="Times New Roman" w:hAnsi="Times New Roman" w:cs="Times New Roman"/>
          <w:color w:val="222222"/>
          <w:shd w:val="clear" w:color="auto" w:fill="FFFFFF"/>
        </w:rPr>
      </w:pPr>
      <w:r w:rsidRPr="00AC7128">
        <w:rPr>
          <w:rFonts w:ascii="Times New Roman" w:hAnsi="Times New Roman" w:cs="Times New Roman"/>
          <w:color w:val="000000"/>
        </w:rPr>
        <w:t xml:space="preserve">b. Para el caso de estudiantes que hayan obtenido la beca durante un ciclo lectivo y deseen renovarla, se tendrá en consideración la actividad académica alcanzada durante dicho ciclo lectivo. Si el/la estudiante no hubiese </w:t>
      </w:r>
      <w:r w:rsidRPr="00AC7128">
        <w:rPr>
          <w:rFonts w:ascii="Times New Roman" w:hAnsi="Times New Roman" w:cs="Times New Roman"/>
          <w:color w:val="000000"/>
        </w:rPr>
        <w:lastRenderedPageBreak/>
        <w:t>alcanzado la condición de regularidad durante el mismo, tendrá el derecho de percibir la beca durante un cuatrimestre de manera condicional, comprometiéndose a tener aprobada por lo menos una unidad curricular al finalizar el primer cuatrimestre del ciclo lectivo en curso. En caso de no hacerlo, la beca se dará de baja automáticamente al finalizar dicho cuatrimestre. Los/las estudiantes sólo podrán percibir la beca de manera condicional durante un ciclo lectivo.</w:t>
      </w:r>
      <w:r w:rsidRPr="00AC7128">
        <w:rPr>
          <w:rFonts w:ascii="Times New Roman" w:hAnsi="Times New Roman" w:cs="Times New Roman"/>
          <w:color w:val="222222"/>
          <w:shd w:val="clear" w:color="auto" w:fill="FFFFFF"/>
        </w:rPr>
        <w:t> </w:t>
      </w:r>
    </w:p>
    <w:p w:rsidR="00674D71" w:rsidRDefault="00AC7128">
      <w:pPr>
        <w:widowControl w:val="0"/>
        <w:spacing w:after="100"/>
        <w:ind w:right="-277"/>
        <w:jc w:val="both"/>
        <w:rPr>
          <w:rFonts w:ascii="Times New Roman" w:eastAsia="Times New Roman" w:hAnsi="Times New Roman" w:cs="Times New Roman"/>
        </w:rPr>
      </w:pPr>
      <w:r>
        <w:rPr>
          <w:color w:val="222222"/>
          <w:shd w:val="clear" w:color="auto" w:fill="FFFFFF"/>
        </w:rPr>
        <w:t> </w:t>
      </w:r>
      <w:r w:rsidR="00FD6531">
        <w:rPr>
          <w:rFonts w:ascii="Times New Roman" w:eastAsia="Times New Roman" w:hAnsi="Times New Roman" w:cs="Times New Roman"/>
        </w:rPr>
        <w:t>c. Responder a los requisitos, formularios, plazos y condiciones estipulados en el presente Reglamento y en la convocatoria.</w:t>
      </w:r>
    </w:p>
    <w:p w:rsidR="00674D71" w:rsidRDefault="00FD6531">
      <w:pPr>
        <w:widowControl w:val="0"/>
        <w:spacing w:after="100"/>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Artículo 12. El presente reglamento no contempla a los/as estudiantes de los Ciclos de Complementación Curricular. También se encuentran excluídos los/as estudiantes de carreras dictadas por convenio entre la UNSAM y otra institución. Dichos estudiantes deberán atenerse a los reglamentos de becas específicos que la Universidad implemente a tal efecto. </w:t>
      </w:r>
    </w:p>
    <w:p w:rsidR="00674D71" w:rsidRDefault="00FD6531">
      <w:pPr>
        <w:widowControl w:val="0"/>
        <w:spacing w:after="100"/>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Artículo 13. No se aceptarán solicitudes de familiares directos o cónyuges de autoridades superiores de la Universidad.</w:t>
      </w:r>
    </w:p>
    <w:p w:rsidR="00674D71" w:rsidRDefault="00FD6531">
      <w:pPr>
        <w:widowControl w:val="0"/>
        <w:spacing w:after="100"/>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Artículo 14. El/la estudiante no podrá ser favorecido/a por más de un beneficio de carácter económico de la Universidad durante el mismo período.</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r>
        <w:rPr>
          <w:rFonts w:ascii="Times New Roman" w:eastAsia="Times New Roman" w:hAnsi="Times New Roman" w:cs="Times New Roman"/>
          <w:b/>
          <w:color w:val="000000"/>
        </w:rPr>
        <w:t>Evaluación</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Artículo 15.</w:t>
      </w:r>
      <w:r>
        <w:rPr>
          <w:rFonts w:ascii="Times New Roman" w:eastAsia="Times New Roman" w:hAnsi="Times New Roman" w:cs="Times New Roman"/>
          <w:color w:val="000000"/>
          <w:highlight w:val="white"/>
        </w:rPr>
        <w:t xml:space="preserve"> Para la evaluación de cada una de las postulaciones</w:t>
      </w:r>
      <w:r>
        <w:rPr>
          <w:rFonts w:ascii="Times New Roman" w:eastAsia="Times New Roman" w:hAnsi="Times New Roman" w:cs="Times New Roman"/>
          <w:highlight w:val="white"/>
        </w:rPr>
        <w:t xml:space="preserve">, la Secretaría Académica fundará sus decisiones sobre el </w:t>
      </w:r>
      <w:r>
        <w:rPr>
          <w:rFonts w:ascii="Times New Roman" w:eastAsia="Times New Roman" w:hAnsi="Times New Roman" w:cs="Times New Roman"/>
          <w:color w:val="000000"/>
          <w:highlight w:val="white"/>
        </w:rPr>
        <w:t xml:space="preserve">Formulario </w:t>
      </w:r>
      <w:r>
        <w:rPr>
          <w:rFonts w:ascii="Times New Roman" w:eastAsia="Times New Roman" w:hAnsi="Times New Roman" w:cs="Times New Roman"/>
          <w:highlight w:val="white"/>
        </w:rPr>
        <w:t xml:space="preserve">de Postulación al Sistema de Becas de Apoyo Económico UNSAM (Anexo I del presente reglamento) </w:t>
      </w:r>
      <w:r>
        <w:rPr>
          <w:rFonts w:ascii="Times New Roman" w:eastAsia="Times New Roman" w:hAnsi="Times New Roman" w:cs="Times New Roman"/>
          <w:color w:val="000000"/>
          <w:highlight w:val="white"/>
        </w:rPr>
        <w:t xml:space="preserve">y </w:t>
      </w:r>
      <w:r>
        <w:rPr>
          <w:rFonts w:ascii="Times New Roman" w:eastAsia="Times New Roman" w:hAnsi="Times New Roman" w:cs="Times New Roman"/>
          <w:highlight w:val="white"/>
        </w:rPr>
        <w:t>la documentación</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highlight w:val="white"/>
        </w:rPr>
        <w:t xml:space="preserve">personal adjunta. </w:t>
      </w:r>
    </w:p>
    <w:p w:rsidR="00674D71" w:rsidRDefault="00FD6531">
      <w:pPr>
        <w:widowControl w:val="0"/>
        <w:spacing w:after="100"/>
        <w:ind w:right="-277"/>
        <w:jc w:val="both"/>
        <w:rPr>
          <w:rFonts w:ascii="Times New Roman" w:eastAsia="Times New Roman" w:hAnsi="Times New Roman" w:cs="Times New Roman"/>
        </w:rPr>
      </w:pPr>
      <w:r>
        <w:rPr>
          <w:rFonts w:ascii="Times New Roman" w:eastAsia="Times New Roman" w:hAnsi="Times New Roman" w:cs="Times New Roman"/>
        </w:rPr>
        <w:t xml:space="preserve">Artículo 16. A partir de las postulaciones, la </w:t>
      </w:r>
      <w:r w:rsidR="00835D24">
        <w:rPr>
          <w:rFonts w:ascii="Times New Roman" w:eastAsia="Times New Roman" w:hAnsi="Times New Roman" w:cs="Times New Roman"/>
          <w:highlight w:val="white"/>
        </w:rPr>
        <w:t xml:space="preserve">Secretaría Académica </w:t>
      </w:r>
      <w:r>
        <w:rPr>
          <w:rFonts w:ascii="Times New Roman" w:eastAsia="Times New Roman" w:hAnsi="Times New Roman" w:cs="Times New Roman"/>
        </w:rPr>
        <w:t xml:space="preserve">elaborará un Cuadro Síntesis de Ponderación que reúna los puntajes surgidos de la evaluación de cada postulante, ordenados de manera decreciente y diferenciando rendimiento académico de situación socio-económica (Anexo II del presente reglamento). </w:t>
      </w:r>
    </w:p>
    <w:p w:rsidR="00674D71" w:rsidRDefault="00FD6531">
      <w:pPr>
        <w:widowControl w:val="0"/>
        <w:spacing w:after="100"/>
        <w:ind w:right="-277"/>
        <w:jc w:val="both"/>
        <w:rPr>
          <w:rFonts w:ascii="Times New Roman" w:eastAsia="Times New Roman" w:hAnsi="Times New Roman" w:cs="Times New Roman"/>
        </w:rPr>
      </w:pPr>
      <w:r>
        <w:rPr>
          <w:rFonts w:ascii="Times New Roman" w:eastAsia="Times New Roman" w:hAnsi="Times New Roman" w:cs="Times New Roman"/>
        </w:rPr>
        <w:t xml:space="preserve">Artículo 17. La evaluación de la convocatoria será regulada por una Comisión de Becas de Apoyo Económico de la Universidad </w:t>
      </w:r>
      <w:r w:rsidR="00835D24">
        <w:rPr>
          <w:rFonts w:ascii="Times New Roman" w:eastAsia="Times New Roman" w:hAnsi="Times New Roman" w:cs="Times New Roman"/>
        </w:rPr>
        <w:t xml:space="preserve">que se conformará </w:t>
      </w:r>
      <w:r w:rsidR="00411966">
        <w:rPr>
          <w:rFonts w:ascii="Times New Roman" w:eastAsia="Times New Roman" w:hAnsi="Times New Roman" w:cs="Times New Roman"/>
        </w:rPr>
        <w:t xml:space="preserve">especialmente para esta instancia </w:t>
      </w:r>
      <w:r w:rsidR="00835D24">
        <w:rPr>
          <w:rFonts w:ascii="Times New Roman" w:eastAsia="Times New Roman" w:hAnsi="Times New Roman" w:cs="Times New Roman"/>
        </w:rPr>
        <w:t xml:space="preserve">y será </w:t>
      </w:r>
      <w:r>
        <w:rPr>
          <w:rFonts w:ascii="Times New Roman" w:eastAsia="Times New Roman" w:hAnsi="Times New Roman" w:cs="Times New Roman"/>
        </w:rPr>
        <w:t>integrada por:</w:t>
      </w:r>
    </w:p>
    <w:p w:rsidR="00674D71" w:rsidRDefault="00FD6531">
      <w:pPr>
        <w:widowControl w:val="0"/>
        <w:numPr>
          <w:ilvl w:val="0"/>
          <w:numId w:val="7"/>
        </w:numPr>
        <w:ind w:right="-277"/>
        <w:jc w:val="both"/>
        <w:rPr>
          <w:rFonts w:ascii="Times New Roman" w:eastAsia="Times New Roman" w:hAnsi="Times New Roman" w:cs="Times New Roman"/>
        </w:rPr>
      </w:pPr>
      <w:r>
        <w:rPr>
          <w:rFonts w:ascii="Times New Roman" w:eastAsia="Times New Roman" w:hAnsi="Times New Roman" w:cs="Times New Roman"/>
        </w:rPr>
        <w:t xml:space="preserve">Un/a representante de la Secretaría Académica de la Universidad. </w:t>
      </w:r>
    </w:p>
    <w:p w:rsidR="00674D71" w:rsidRDefault="00FD6531">
      <w:pPr>
        <w:widowControl w:val="0"/>
        <w:numPr>
          <w:ilvl w:val="0"/>
          <w:numId w:val="7"/>
        </w:numPr>
        <w:ind w:right="-277"/>
        <w:jc w:val="both"/>
        <w:rPr>
          <w:rFonts w:ascii="Times New Roman" w:eastAsia="Times New Roman" w:hAnsi="Times New Roman" w:cs="Times New Roman"/>
        </w:rPr>
      </w:pPr>
      <w:r>
        <w:rPr>
          <w:rFonts w:ascii="Times New Roman" w:eastAsia="Times New Roman" w:hAnsi="Times New Roman" w:cs="Times New Roman"/>
        </w:rPr>
        <w:t xml:space="preserve">Un/a representante de la Secretaría de Extensión de la Universidad. </w:t>
      </w:r>
    </w:p>
    <w:p w:rsidR="00674D71" w:rsidRDefault="00FD6531">
      <w:pPr>
        <w:widowControl w:val="0"/>
        <w:numPr>
          <w:ilvl w:val="0"/>
          <w:numId w:val="7"/>
        </w:numPr>
        <w:ind w:right="-277"/>
        <w:jc w:val="both"/>
        <w:rPr>
          <w:rFonts w:ascii="Times New Roman" w:eastAsia="Times New Roman" w:hAnsi="Times New Roman" w:cs="Times New Roman"/>
        </w:rPr>
      </w:pPr>
      <w:r>
        <w:rPr>
          <w:rFonts w:ascii="Times New Roman" w:eastAsia="Times New Roman" w:hAnsi="Times New Roman" w:cs="Times New Roman"/>
        </w:rPr>
        <w:t xml:space="preserve">Dos representantes del claustro docente, uno/a en calidad de titular, otro/a en calidad de suplente, elegidos/as por el Consejo Superior entre sus miembros. </w:t>
      </w:r>
    </w:p>
    <w:p w:rsidR="00674D71" w:rsidRDefault="00FD6531">
      <w:pPr>
        <w:widowControl w:val="0"/>
        <w:numPr>
          <w:ilvl w:val="0"/>
          <w:numId w:val="7"/>
        </w:numPr>
        <w:ind w:right="-277"/>
        <w:jc w:val="both"/>
        <w:rPr>
          <w:rFonts w:ascii="Times New Roman" w:eastAsia="Times New Roman" w:hAnsi="Times New Roman" w:cs="Times New Roman"/>
        </w:rPr>
      </w:pPr>
      <w:r>
        <w:rPr>
          <w:rFonts w:ascii="Times New Roman" w:eastAsia="Times New Roman" w:hAnsi="Times New Roman" w:cs="Times New Roman"/>
        </w:rPr>
        <w:t>Dos representantes del claustro de estudiantes, uno/a en calidad de titular, otro/a en calidad de suplente, elegidos por el Consejo Superior entre sus miembros.</w:t>
      </w:r>
    </w:p>
    <w:p w:rsidR="00674D71" w:rsidRDefault="00FD6531">
      <w:pPr>
        <w:widowControl w:val="0"/>
        <w:numPr>
          <w:ilvl w:val="0"/>
          <w:numId w:val="7"/>
        </w:numPr>
        <w:ind w:right="-277"/>
        <w:jc w:val="both"/>
        <w:rPr>
          <w:rFonts w:ascii="Times New Roman" w:eastAsia="Times New Roman" w:hAnsi="Times New Roman" w:cs="Times New Roman"/>
        </w:rPr>
      </w:pPr>
      <w:r>
        <w:rPr>
          <w:rFonts w:ascii="Times New Roman" w:eastAsia="Times New Roman" w:hAnsi="Times New Roman" w:cs="Times New Roman"/>
        </w:rPr>
        <w:t>Un/a representante de la Secretaría Académica de cada Unidad Académica.</w:t>
      </w:r>
    </w:p>
    <w:p w:rsidR="00674D71" w:rsidRDefault="00674D71">
      <w:pPr>
        <w:widowControl w:val="0"/>
        <w:spacing w:after="100"/>
        <w:ind w:right="-277"/>
        <w:jc w:val="both"/>
        <w:rPr>
          <w:rFonts w:ascii="Times New Roman" w:eastAsia="Times New Roman" w:hAnsi="Times New Roman" w:cs="Times New Roman"/>
        </w:rPr>
      </w:pPr>
    </w:p>
    <w:p w:rsidR="00674D71" w:rsidRDefault="005C68E5">
      <w:pPr>
        <w:widowControl w:val="0"/>
        <w:spacing w:after="100"/>
        <w:ind w:right="-277"/>
        <w:jc w:val="both"/>
        <w:rPr>
          <w:rFonts w:ascii="Times New Roman" w:eastAsia="Times New Roman" w:hAnsi="Times New Roman" w:cs="Times New Roman"/>
          <w:b/>
          <w:highlight w:val="white"/>
          <w:u w:val="single"/>
        </w:rPr>
      </w:pPr>
      <w:r>
        <w:rPr>
          <w:rFonts w:ascii="Times New Roman" w:eastAsia="Times New Roman" w:hAnsi="Times New Roman" w:cs="Times New Roman"/>
          <w:highlight w:val="white"/>
        </w:rPr>
        <w:t>El acto administrativo correspondiente a la designación de</w:t>
      </w:r>
      <w:r w:rsidR="00835D24">
        <w:rPr>
          <w:rFonts w:ascii="Times New Roman" w:eastAsia="Times New Roman" w:hAnsi="Times New Roman" w:cs="Times New Roman"/>
          <w:highlight w:val="white"/>
        </w:rPr>
        <w:t xml:space="preserve"> los miembros representantes </w:t>
      </w:r>
      <w:r w:rsidR="00411966">
        <w:rPr>
          <w:rFonts w:ascii="Times New Roman" w:eastAsia="Times New Roman" w:hAnsi="Times New Roman" w:cs="Times New Roman"/>
          <w:highlight w:val="white"/>
        </w:rPr>
        <w:t>de cada uno</w:t>
      </w:r>
      <w:r w:rsidR="00835D24">
        <w:rPr>
          <w:rFonts w:ascii="Times New Roman" w:eastAsia="Times New Roman" w:hAnsi="Times New Roman" w:cs="Times New Roman"/>
          <w:highlight w:val="white"/>
        </w:rPr>
        <w:t xml:space="preserve"> de los </w:t>
      </w:r>
      <w:r w:rsidR="00411966">
        <w:rPr>
          <w:rFonts w:ascii="Times New Roman" w:eastAsia="Times New Roman" w:hAnsi="Times New Roman" w:cs="Times New Roman"/>
          <w:highlight w:val="white"/>
        </w:rPr>
        <w:t xml:space="preserve">mencionados </w:t>
      </w:r>
      <w:r w:rsidR="00835D24">
        <w:rPr>
          <w:rFonts w:ascii="Times New Roman" w:eastAsia="Times New Roman" w:hAnsi="Times New Roman" w:cs="Times New Roman"/>
          <w:highlight w:val="white"/>
        </w:rPr>
        <w:t xml:space="preserve">órganos de la universidad </w:t>
      </w:r>
      <w:r w:rsidR="00411966">
        <w:rPr>
          <w:rFonts w:ascii="Times New Roman" w:eastAsia="Times New Roman" w:hAnsi="Times New Roman" w:cs="Times New Roman"/>
          <w:highlight w:val="white"/>
        </w:rPr>
        <w:t xml:space="preserve">será </w:t>
      </w:r>
      <w:r w:rsidR="000B675C">
        <w:rPr>
          <w:rFonts w:ascii="Times New Roman" w:eastAsia="Times New Roman" w:hAnsi="Times New Roman" w:cs="Times New Roman"/>
          <w:highlight w:val="white"/>
        </w:rPr>
        <w:t xml:space="preserve">dictado por el </w:t>
      </w:r>
      <w:r w:rsidR="007C2110">
        <w:rPr>
          <w:rFonts w:ascii="Times New Roman" w:eastAsia="Times New Roman" w:hAnsi="Times New Roman" w:cs="Times New Roman"/>
          <w:highlight w:val="white"/>
        </w:rPr>
        <w:t>Consejo Superior</w:t>
      </w:r>
      <w:r w:rsidR="00411966">
        <w:rPr>
          <w:rFonts w:ascii="Times New Roman" w:eastAsia="Times New Roman" w:hAnsi="Times New Roman" w:cs="Times New Roman"/>
          <w:highlight w:val="white"/>
        </w:rPr>
        <w:t>.</w:t>
      </w:r>
      <w:r w:rsidR="00835D24">
        <w:rPr>
          <w:rFonts w:ascii="Times New Roman" w:eastAsia="Times New Roman" w:hAnsi="Times New Roman" w:cs="Times New Roman"/>
          <w:highlight w:val="white"/>
        </w:rPr>
        <w:t xml:space="preserve"> </w:t>
      </w:r>
      <w:r w:rsidR="00FD6531">
        <w:rPr>
          <w:rFonts w:ascii="Times New Roman" w:eastAsia="Times New Roman" w:hAnsi="Times New Roman" w:cs="Times New Roman"/>
          <w:highlight w:val="white"/>
        </w:rPr>
        <w:t xml:space="preserve">La Comisión podrá comenzar a sesionar con los miembros presentes al momento de reunirse y las decisiones serán tomadas por mayoría simple. </w:t>
      </w:r>
    </w:p>
    <w:p w:rsidR="00674D71" w:rsidRDefault="00FD6531">
      <w:pPr>
        <w:widowControl w:val="0"/>
        <w:spacing w:after="100"/>
        <w:ind w:right="-277"/>
        <w:jc w:val="both"/>
        <w:rPr>
          <w:rFonts w:ascii="Times New Roman" w:eastAsia="Times New Roman" w:hAnsi="Times New Roman" w:cs="Times New Roman"/>
        </w:rPr>
      </w:pPr>
      <w:r>
        <w:rPr>
          <w:rFonts w:ascii="Times New Roman" w:eastAsia="Times New Roman" w:hAnsi="Times New Roman" w:cs="Times New Roman"/>
          <w:highlight w:val="white"/>
        </w:rPr>
        <w:t>Artículo 18.</w:t>
      </w:r>
      <w:r>
        <w:rPr>
          <w:rFonts w:ascii="Times New Roman" w:eastAsia="Times New Roman" w:hAnsi="Times New Roman" w:cs="Times New Roman"/>
        </w:rPr>
        <w:t xml:space="preserve"> </w:t>
      </w:r>
      <w:r>
        <w:rPr>
          <w:rFonts w:ascii="Times New Roman" w:eastAsia="Times New Roman" w:hAnsi="Times New Roman" w:cs="Times New Roman"/>
          <w:highlight w:val="white"/>
        </w:rPr>
        <w:t>La Secretaría Académica</w:t>
      </w:r>
      <w:r>
        <w:rPr>
          <w:rFonts w:ascii="Times New Roman" w:eastAsia="Times New Roman" w:hAnsi="Times New Roman" w:cs="Times New Roman"/>
        </w:rPr>
        <w:t xml:space="preserve"> será responsable de los procedimientos administrativos que se deduzcan del proceso de otorgamiento de becas y del seguimiento de las mismas.</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Publicidad y apelación</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Artículo 19.</w:t>
      </w:r>
      <w:r>
        <w:rPr>
          <w:rFonts w:ascii="Times New Roman" w:eastAsia="Times New Roman" w:hAnsi="Times New Roman" w:cs="Times New Roman"/>
          <w:color w:val="000000"/>
          <w:highlight w:val="white"/>
        </w:rPr>
        <w:t xml:space="preserve"> Se </w:t>
      </w:r>
      <w:r>
        <w:rPr>
          <w:rFonts w:ascii="Times New Roman" w:eastAsia="Times New Roman" w:hAnsi="Times New Roman" w:cs="Times New Roman"/>
          <w:highlight w:val="white"/>
        </w:rPr>
        <w:t xml:space="preserve">publicará en el sitio web de la UNSAM el Acta de la Comisión de Becas de Apoyo Económico de la Universidad que informa la nómina de becarios resultante del proceso de evaluación, en un plazo máximo de 7 días hábiles a partir de su firma.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 xml:space="preserve">Artículo 20. </w:t>
      </w:r>
      <w:r>
        <w:rPr>
          <w:rFonts w:ascii="Times New Roman" w:eastAsia="Times New Roman" w:hAnsi="Times New Roman" w:cs="Times New Roman"/>
          <w:color w:val="000000"/>
          <w:highlight w:val="white"/>
        </w:rPr>
        <w:t xml:space="preserve">Los/las estudiantes podrán </w:t>
      </w:r>
      <w:r>
        <w:rPr>
          <w:rFonts w:ascii="Times New Roman" w:eastAsia="Times New Roman" w:hAnsi="Times New Roman" w:cs="Times New Roman"/>
          <w:highlight w:val="white"/>
        </w:rPr>
        <w:t>pedir vista de</w:t>
      </w:r>
      <w:r>
        <w:rPr>
          <w:rFonts w:ascii="Times New Roman" w:eastAsia="Times New Roman" w:hAnsi="Times New Roman" w:cs="Times New Roman"/>
          <w:color w:val="000000"/>
          <w:highlight w:val="white"/>
        </w:rPr>
        <w:t xml:space="preserve">l </w:t>
      </w:r>
      <w:r>
        <w:rPr>
          <w:rFonts w:ascii="Times New Roman" w:eastAsia="Times New Roman" w:hAnsi="Times New Roman" w:cs="Times New Roman"/>
          <w:highlight w:val="white"/>
        </w:rPr>
        <w:t xml:space="preserve">expediente resultante del proceso de evaluación </w:t>
      </w:r>
      <w:r>
        <w:rPr>
          <w:rFonts w:ascii="Times New Roman" w:eastAsia="Times New Roman" w:hAnsi="Times New Roman" w:cs="Times New Roman"/>
          <w:color w:val="000000"/>
          <w:highlight w:val="white"/>
        </w:rPr>
        <w:t>y recurrirlo dentro de lo</w:t>
      </w:r>
      <w:r>
        <w:rPr>
          <w:rFonts w:ascii="Times New Roman" w:eastAsia="Times New Roman" w:hAnsi="Times New Roman" w:cs="Times New Roman"/>
          <w:highlight w:val="white"/>
        </w:rPr>
        <w:t>s 10</w:t>
      </w:r>
      <w:r>
        <w:rPr>
          <w:rFonts w:ascii="Times New Roman" w:eastAsia="Times New Roman" w:hAnsi="Times New Roman" w:cs="Times New Roman"/>
          <w:color w:val="000000"/>
          <w:highlight w:val="white"/>
        </w:rPr>
        <w:t xml:space="preserve"> días hábiles posteriores a la publicación</w:t>
      </w:r>
      <w:r>
        <w:rPr>
          <w:rFonts w:ascii="Times New Roman" w:eastAsia="Times New Roman" w:hAnsi="Times New Roman" w:cs="Times New Roman"/>
          <w:highlight w:val="white"/>
        </w:rPr>
        <w:t xml:space="preserve"> </w:t>
      </w:r>
      <w:r>
        <w:rPr>
          <w:rFonts w:ascii="Times New Roman" w:eastAsia="Times New Roman" w:hAnsi="Times New Roman" w:cs="Times New Roman"/>
          <w:color w:val="000000"/>
          <w:highlight w:val="white"/>
        </w:rPr>
        <w:t>de resultados.</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highlight w:val="white"/>
        </w:rPr>
        <w:t>Artículo 21.</w:t>
      </w:r>
      <w:r>
        <w:rPr>
          <w:rFonts w:ascii="Times New Roman" w:eastAsia="Times New Roman" w:hAnsi="Times New Roman" w:cs="Times New Roman"/>
          <w:color w:val="000000"/>
          <w:highlight w:val="white"/>
        </w:rPr>
        <w:t xml:space="preserve"> E</w:t>
      </w:r>
      <w:r>
        <w:rPr>
          <w:rFonts w:ascii="Times New Roman" w:eastAsia="Times New Roman" w:hAnsi="Times New Roman" w:cs="Times New Roman"/>
          <w:color w:val="000000"/>
        </w:rPr>
        <w:t xml:space="preserve">n caso de apelación, los/las estudiantes deberán presentar su recurso por escrito ante la </w:t>
      </w:r>
      <w:r>
        <w:rPr>
          <w:rFonts w:ascii="Times New Roman" w:eastAsia="Times New Roman" w:hAnsi="Times New Roman" w:cs="Times New Roman"/>
          <w:highlight w:val="white"/>
        </w:rPr>
        <w:t xml:space="preserve">Secretaría Académica, quien lo elevará a la </w:t>
      </w:r>
      <w:r>
        <w:rPr>
          <w:rFonts w:ascii="Times New Roman" w:eastAsia="Times New Roman" w:hAnsi="Times New Roman" w:cs="Times New Roman"/>
          <w:color w:val="000000"/>
        </w:rPr>
        <w:t>Comisió</w:t>
      </w:r>
      <w:r>
        <w:rPr>
          <w:rFonts w:ascii="Times New Roman" w:eastAsia="Times New Roman" w:hAnsi="Times New Roman" w:cs="Times New Roman"/>
        </w:rPr>
        <w:t>n. Ésta</w:t>
      </w:r>
      <w:r>
        <w:rPr>
          <w:rFonts w:ascii="Times New Roman" w:eastAsia="Times New Roman" w:hAnsi="Times New Roman" w:cs="Times New Roman"/>
          <w:color w:val="000000"/>
        </w:rPr>
        <w:t xml:space="preserve"> deberá expedirse en un plazo máximo de 10 días hábiles </w:t>
      </w:r>
      <w:r>
        <w:rPr>
          <w:rFonts w:ascii="Times New Roman" w:eastAsia="Times New Roman" w:hAnsi="Times New Roman" w:cs="Times New Roman"/>
        </w:rPr>
        <w:t>a</w:t>
      </w:r>
      <w:r>
        <w:rPr>
          <w:rFonts w:ascii="Times New Roman" w:eastAsia="Times New Roman" w:hAnsi="Times New Roman" w:cs="Times New Roman"/>
          <w:color w:val="000000"/>
        </w:rPr>
        <w:t xml:space="preserve"> partir de la presentación del recurso y su nuevo dictamen tendrá carácter de inapelable.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Una vez resueltas las eventuales instancias de apelación, la Comisión </w:t>
      </w:r>
      <w:r>
        <w:rPr>
          <w:rFonts w:ascii="Times New Roman" w:eastAsia="Times New Roman" w:hAnsi="Times New Roman" w:cs="Times New Roman"/>
        </w:rPr>
        <w:t>da</w:t>
      </w:r>
      <w:r>
        <w:rPr>
          <w:rFonts w:ascii="Times New Roman" w:eastAsia="Times New Roman" w:hAnsi="Times New Roman" w:cs="Times New Roman"/>
          <w:color w:val="000000"/>
        </w:rPr>
        <w:t xml:space="preserve">rá a conocer nuevamente el </w:t>
      </w:r>
      <w:r>
        <w:rPr>
          <w:rFonts w:ascii="Times New Roman" w:eastAsia="Times New Roman" w:hAnsi="Times New Roman" w:cs="Times New Roman"/>
        </w:rPr>
        <w:t>C</w:t>
      </w:r>
      <w:r>
        <w:rPr>
          <w:rFonts w:ascii="Times New Roman" w:eastAsia="Times New Roman" w:hAnsi="Times New Roman" w:cs="Times New Roman"/>
          <w:color w:val="000000"/>
        </w:rPr>
        <w:t xml:space="preserve">uadro </w:t>
      </w:r>
      <w:r>
        <w:rPr>
          <w:rFonts w:ascii="Times New Roman" w:eastAsia="Times New Roman" w:hAnsi="Times New Roman" w:cs="Times New Roman"/>
        </w:rPr>
        <w:t>S</w:t>
      </w:r>
      <w:r>
        <w:rPr>
          <w:rFonts w:ascii="Times New Roman" w:eastAsia="Times New Roman" w:hAnsi="Times New Roman" w:cs="Times New Roman"/>
          <w:color w:val="000000"/>
        </w:rPr>
        <w:t xml:space="preserve">íntesis de </w:t>
      </w:r>
      <w:r>
        <w:rPr>
          <w:rFonts w:ascii="Times New Roman" w:eastAsia="Times New Roman" w:hAnsi="Times New Roman" w:cs="Times New Roman"/>
        </w:rPr>
        <w:t>P</w:t>
      </w:r>
      <w:r>
        <w:rPr>
          <w:rFonts w:ascii="Times New Roman" w:eastAsia="Times New Roman" w:hAnsi="Times New Roman" w:cs="Times New Roman"/>
          <w:color w:val="000000"/>
        </w:rPr>
        <w:t>onderación</w:t>
      </w:r>
      <w:r>
        <w:rPr>
          <w:rFonts w:ascii="Times New Roman" w:eastAsia="Times New Roman" w:hAnsi="Times New Roman" w:cs="Times New Roman"/>
        </w:rPr>
        <w:t xml:space="preserve"> y </w:t>
      </w:r>
      <w:r>
        <w:rPr>
          <w:rFonts w:ascii="Times New Roman" w:eastAsia="Times New Roman" w:hAnsi="Times New Roman" w:cs="Times New Roman"/>
          <w:highlight w:val="white"/>
        </w:rPr>
        <w:t>la nómina de becarios.</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rPr>
      </w:pPr>
      <w:r>
        <w:rPr>
          <w:rFonts w:ascii="Times New Roman" w:eastAsia="Times New Roman" w:hAnsi="Times New Roman" w:cs="Times New Roman"/>
          <w:b/>
        </w:rPr>
        <w:t>C</w:t>
      </w:r>
      <w:r>
        <w:rPr>
          <w:rFonts w:ascii="Times New Roman" w:eastAsia="Times New Roman" w:hAnsi="Times New Roman" w:cs="Times New Roman"/>
          <w:b/>
          <w:color w:val="000000"/>
        </w:rPr>
        <w:t>ese de la beca</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highlight w:val="white"/>
        </w:rPr>
        <w:t>Artículo 22.</w:t>
      </w:r>
      <w:r>
        <w:rPr>
          <w:rFonts w:ascii="Times New Roman" w:eastAsia="Times New Roman" w:hAnsi="Times New Roman" w:cs="Times New Roman"/>
          <w:color w:val="000000"/>
        </w:rPr>
        <w:t xml:space="preserve"> El cese de la beca se produce po</w:t>
      </w:r>
      <w:r>
        <w:rPr>
          <w:rFonts w:ascii="Times New Roman" w:eastAsia="Times New Roman" w:hAnsi="Times New Roman" w:cs="Times New Roman"/>
        </w:rPr>
        <w:t>r</w:t>
      </w:r>
      <w:r>
        <w:rPr>
          <w:rFonts w:ascii="Times New Roman" w:eastAsia="Times New Roman" w:hAnsi="Times New Roman" w:cs="Times New Roman"/>
          <w:color w:val="000000"/>
        </w:rPr>
        <w:t xml:space="preserve"> los siguientes motivos:</w:t>
      </w:r>
    </w:p>
    <w:p w:rsidR="00674D71" w:rsidRDefault="00FD6531">
      <w:pPr>
        <w:widowControl w:val="0"/>
        <w:numPr>
          <w:ilvl w:val="0"/>
          <w:numId w:val="8"/>
        </w:numPr>
        <w:pBdr>
          <w:top w:val="nil"/>
          <w:left w:val="nil"/>
          <w:bottom w:val="nil"/>
          <w:right w:val="nil"/>
          <w:between w:val="nil"/>
        </w:pBdr>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Renuncia del/la becario/a a su estipendio. </w:t>
      </w:r>
    </w:p>
    <w:p w:rsidR="00674D71" w:rsidRDefault="00FD6531">
      <w:pPr>
        <w:widowControl w:val="0"/>
        <w:numPr>
          <w:ilvl w:val="0"/>
          <w:numId w:val="8"/>
        </w:numPr>
        <w:pBdr>
          <w:top w:val="nil"/>
          <w:left w:val="nil"/>
          <w:bottom w:val="nil"/>
          <w:right w:val="nil"/>
          <w:between w:val="nil"/>
        </w:pBdr>
        <w:ind w:right="-277"/>
        <w:jc w:val="both"/>
        <w:rPr>
          <w:rFonts w:ascii="Times New Roman" w:eastAsia="Times New Roman" w:hAnsi="Times New Roman" w:cs="Times New Roman"/>
          <w:color w:val="000000"/>
        </w:rPr>
      </w:pPr>
      <w:r>
        <w:rPr>
          <w:rFonts w:ascii="Times New Roman" w:eastAsia="Times New Roman" w:hAnsi="Times New Roman" w:cs="Times New Roman"/>
        </w:rPr>
        <w:t>Egreso.</w:t>
      </w:r>
      <w:r>
        <w:rPr>
          <w:rFonts w:ascii="Times New Roman" w:eastAsia="Times New Roman" w:hAnsi="Times New Roman" w:cs="Times New Roman"/>
          <w:color w:val="000000"/>
        </w:rPr>
        <w:t xml:space="preserve"> </w:t>
      </w:r>
    </w:p>
    <w:p w:rsidR="00674D71" w:rsidRDefault="00FD6531">
      <w:pPr>
        <w:widowControl w:val="0"/>
        <w:numPr>
          <w:ilvl w:val="0"/>
          <w:numId w:val="8"/>
        </w:numPr>
        <w:pBdr>
          <w:top w:val="nil"/>
          <w:left w:val="nil"/>
          <w:bottom w:val="nil"/>
          <w:right w:val="nil"/>
          <w:between w:val="nil"/>
        </w:pBdr>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Abandono de los estudios. </w:t>
      </w:r>
    </w:p>
    <w:p w:rsidR="00674D71" w:rsidRDefault="00FD6531">
      <w:pPr>
        <w:widowControl w:val="0"/>
        <w:numPr>
          <w:ilvl w:val="0"/>
          <w:numId w:val="8"/>
        </w:numPr>
        <w:pBdr>
          <w:top w:val="nil"/>
          <w:left w:val="nil"/>
          <w:bottom w:val="nil"/>
          <w:right w:val="nil"/>
          <w:between w:val="nil"/>
        </w:pBdr>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sanción conforme al Artículo 4</w:t>
      </w:r>
      <w:r>
        <w:rPr>
          <w:rFonts w:ascii="Times New Roman" w:eastAsia="Times New Roman" w:hAnsi="Times New Roman" w:cs="Times New Roman"/>
        </w:rPr>
        <w:t>9</w:t>
      </w:r>
      <w:r>
        <w:rPr>
          <w:rFonts w:ascii="Times New Roman" w:eastAsia="Times New Roman" w:hAnsi="Times New Roman" w:cs="Times New Roman"/>
          <w:color w:val="000000"/>
        </w:rPr>
        <w:t xml:space="preserve"> inciso b (suspensión) </w:t>
      </w:r>
      <w:r>
        <w:rPr>
          <w:rFonts w:ascii="Times New Roman" w:eastAsia="Times New Roman" w:hAnsi="Times New Roman" w:cs="Times New Roman"/>
        </w:rPr>
        <w:t>ó c</w:t>
      </w:r>
      <w:r>
        <w:rPr>
          <w:rFonts w:ascii="Times New Roman" w:eastAsia="Times New Roman" w:hAnsi="Times New Roman" w:cs="Times New Roman"/>
          <w:color w:val="000000"/>
        </w:rPr>
        <w:t xml:space="preserve"> </w:t>
      </w:r>
      <w:r>
        <w:rPr>
          <w:rFonts w:ascii="Times New Roman" w:eastAsia="Times New Roman" w:hAnsi="Times New Roman" w:cs="Times New Roman"/>
        </w:rPr>
        <w:t>(</w:t>
      </w:r>
      <w:r>
        <w:rPr>
          <w:rFonts w:ascii="Times New Roman" w:eastAsia="Times New Roman" w:hAnsi="Times New Roman" w:cs="Times New Roman"/>
          <w:color w:val="000000"/>
        </w:rPr>
        <w:t xml:space="preserve">expulsión) del Reglamento General de Alumnos. </w:t>
      </w:r>
    </w:p>
    <w:p w:rsidR="00674D71" w:rsidRDefault="00FD6531">
      <w:pPr>
        <w:widowControl w:val="0"/>
        <w:numPr>
          <w:ilvl w:val="0"/>
          <w:numId w:val="8"/>
        </w:numPr>
        <w:pBdr>
          <w:top w:val="nil"/>
          <w:left w:val="nil"/>
          <w:bottom w:val="nil"/>
          <w:right w:val="nil"/>
          <w:between w:val="nil"/>
        </w:pBdr>
        <w:ind w:right="-277"/>
        <w:jc w:val="both"/>
        <w:rPr>
          <w:rFonts w:ascii="Times New Roman" w:eastAsia="Times New Roman" w:hAnsi="Times New Roman" w:cs="Times New Roman"/>
          <w:color w:val="000000"/>
        </w:rPr>
      </w:pPr>
      <w:r>
        <w:rPr>
          <w:rFonts w:ascii="Times New Roman" w:eastAsia="Times New Roman" w:hAnsi="Times New Roman" w:cs="Times New Roman"/>
        </w:rPr>
        <w:t>Declaración de la m</w:t>
      </w:r>
      <w:r>
        <w:rPr>
          <w:rFonts w:ascii="Times New Roman" w:eastAsia="Times New Roman" w:hAnsi="Times New Roman" w:cs="Times New Roman"/>
          <w:color w:val="000000"/>
        </w:rPr>
        <w:t xml:space="preserve">odificación de </w:t>
      </w:r>
      <w:r>
        <w:rPr>
          <w:rFonts w:ascii="Times New Roman" w:eastAsia="Times New Roman" w:hAnsi="Times New Roman" w:cs="Times New Roman"/>
        </w:rPr>
        <w:t>su</w:t>
      </w:r>
      <w:r>
        <w:rPr>
          <w:rFonts w:ascii="Times New Roman" w:eastAsia="Times New Roman" w:hAnsi="Times New Roman" w:cs="Times New Roman"/>
          <w:color w:val="000000"/>
        </w:rPr>
        <w:t xml:space="preserve"> situación socio-económica y académica por parte del/la estudiante.</w:t>
      </w:r>
    </w:p>
    <w:p w:rsidR="00674D71" w:rsidRDefault="00674D71">
      <w:pPr>
        <w:widowControl w:val="0"/>
        <w:pBdr>
          <w:top w:val="nil"/>
          <w:left w:val="nil"/>
          <w:bottom w:val="nil"/>
          <w:right w:val="nil"/>
          <w:between w:val="nil"/>
        </w:pBdr>
        <w:ind w:left="720" w:right="-277"/>
        <w:jc w:val="both"/>
        <w:rPr>
          <w:rFonts w:ascii="Times New Roman" w:eastAsia="Times New Roman" w:hAnsi="Times New Roman" w:cs="Times New Roman"/>
        </w:rPr>
      </w:pPr>
    </w:p>
    <w:p w:rsidR="00674D71" w:rsidRDefault="00FD6531">
      <w:pPr>
        <w:widowControl w:val="0"/>
        <w:pBdr>
          <w:top w:val="nil"/>
          <w:left w:val="nil"/>
          <w:bottom w:val="nil"/>
          <w:right w:val="nil"/>
          <w:between w:val="nil"/>
        </w:pBdr>
        <w:spacing w:after="100"/>
        <w:ind w:right="-277" w:firstLine="4"/>
        <w:jc w:val="both"/>
        <w:rPr>
          <w:rFonts w:ascii="Times New Roman" w:eastAsia="Times New Roman" w:hAnsi="Times New Roman" w:cs="Times New Roman"/>
          <w:color w:val="000000"/>
        </w:rPr>
      </w:pPr>
      <w:r>
        <w:rPr>
          <w:rFonts w:ascii="Times New Roman" w:eastAsia="Times New Roman" w:hAnsi="Times New Roman" w:cs="Times New Roman"/>
          <w:highlight w:val="white"/>
        </w:rPr>
        <w:t>Artículo 23.</w:t>
      </w:r>
      <w:r>
        <w:rPr>
          <w:rFonts w:ascii="Times New Roman" w:eastAsia="Times New Roman" w:hAnsi="Times New Roman" w:cs="Times New Roman"/>
          <w:color w:val="000000"/>
        </w:rPr>
        <w:t xml:space="preserve"> En caso de sanción conforme al Artículo 4</w:t>
      </w:r>
      <w:r>
        <w:rPr>
          <w:rFonts w:ascii="Times New Roman" w:eastAsia="Times New Roman" w:hAnsi="Times New Roman" w:cs="Times New Roman"/>
        </w:rPr>
        <w:t>9</w:t>
      </w:r>
      <w:r>
        <w:rPr>
          <w:rFonts w:ascii="Times New Roman" w:eastAsia="Times New Roman" w:hAnsi="Times New Roman" w:cs="Times New Roman"/>
          <w:color w:val="000000"/>
        </w:rPr>
        <w:t xml:space="preserve"> incisos b </w:t>
      </w:r>
      <w:r>
        <w:rPr>
          <w:rFonts w:ascii="Times New Roman" w:eastAsia="Times New Roman" w:hAnsi="Times New Roman" w:cs="Times New Roman"/>
        </w:rPr>
        <w:t>ó</w:t>
      </w:r>
      <w:r>
        <w:rPr>
          <w:rFonts w:ascii="Times New Roman" w:eastAsia="Times New Roman" w:hAnsi="Times New Roman" w:cs="Times New Roman"/>
          <w:color w:val="000000"/>
        </w:rPr>
        <w:t xml:space="preserve"> c del Reglamento General de Alumnos, la Comisión podrá reservarse el derecho de reclamar el reintegro de las sumas ya </w:t>
      </w:r>
      <w:r>
        <w:rPr>
          <w:rFonts w:ascii="Times New Roman" w:eastAsia="Times New Roman" w:hAnsi="Times New Roman" w:cs="Times New Roman"/>
        </w:rPr>
        <w:t>otorgadas en concepto de beca.</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u w:val="single"/>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highlight w:val="white"/>
          <w:u w:val="single"/>
        </w:rPr>
      </w:pPr>
      <w:r>
        <w:rPr>
          <w:rFonts w:ascii="Times New Roman" w:eastAsia="Times New Roman" w:hAnsi="Times New Roman" w:cs="Times New Roman"/>
          <w:b/>
          <w:color w:val="000000"/>
          <w:highlight w:val="white"/>
          <w:u w:val="single"/>
        </w:rPr>
        <w:t>De</w:t>
      </w:r>
      <w:r>
        <w:rPr>
          <w:rFonts w:ascii="Times New Roman" w:eastAsia="Times New Roman" w:hAnsi="Times New Roman" w:cs="Times New Roman"/>
          <w:b/>
          <w:highlight w:val="white"/>
          <w:u w:val="single"/>
        </w:rPr>
        <w:t>rechos</w:t>
      </w:r>
      <w:r>
        <w:rPr>
          <w:rFonts w:ascii="Times New Roman" w:eastAsia="Times New Roman" w:hAnsi="Times New Roman" w:cs="Times New Roman"/>
          <w:b/>
          <w:color w:val="000000"/>
          <w:highlight w:val="white"/>
          <w:u w:val="single"/>
        </w:rPr>
        <w:t xml:space="preserve"> y obligaciones</w:t>
      </w:r>
    </w:p>
    <w:p w:rsidR="00674D71" w:rsidRDefault="00FD6531">
      <w:pPr>
        <w:widowControl w:val="0"/>
        <w:spacing w:after="100"/>
        <w:ind w:right="-277"/>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Artículo 24. Son derechos del/la becario/a:</w:t>
      </w:r>
    </w:p>
    <w:p w:rsidR="00674D71" w:rsidRDefault="00FD6531">
      <w:pPr>
        <w:widowControl w:val="0"/>
        <w:numPr>
          <w:ilvl w:val="0"/>
          <w:numId w:val="5"/>
        </w:numPr>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Percibir los estipendios que le fueran asignados de acuerdo al dictamen de otorgamiento de becas producido por la Comisión.</w:t>
      </w:r>
    </w:p>
    <w:p w:rsidR="00674D71" w:rsidRDefault="00FD6531">
      <w:pPr>
        <w:widowControl w:val="0"/>
        <w:numPr>
          <w:ilvl w:val="0"/>
          <w:numId w:val="5"/>
        </w:numPr>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Participar de los proyectos de acompañamiento y seguimiento de las trayectorias universitarias que brinden las Unidades Académicas y/o que surjan del Programa de Mejoramiento de la Enseñanza de la Secretaría Académica.</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highlight w:val="white"/>
          <w:u w:val="single"/>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Artículo 25. Son d</w:t>
      </w:r>
      <w:r>
        <w:rPr>
          <w:rFonts w:ascii="Times New Roman" w:eastAsia="Times New Roman" w:hAnsi="Times New Roman" w:cs="Times New Roman"/>
          <w:color w:val="000000"/>
          <w:highlight w:val="white"/>
        </w:rPr>
        <w:t>eberes del/la becario/a:</w:t>
      </w:r>
    </w:p>
    <w:p w:rsidR="00674D71" w:rsidRDefault="00FD6531">
      <w:pPr>
        <w:widowControl w:val="0"/>
        <w:numPr>
          <w:ilvl w:val="0"/>
          <w:numId w:val="1"/>
        </w:numPr>
        <w:pBdr>
          <w:top w:val="nil"/>
          <w:left w:val="nil"/>
          <w:bottom w:val="nil"/>
          <w:right w:val="nil"/>
          <w:between w:val="nil"/>
        </w:pBdr>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Cumplir con la regularidad de sus estudios y lo estipulado en el presente reglamento.</w:t>
      </w:r>
    </w:p>
    <w:p w:rsidR="00674D71" w:rsidRDefault="00FD6531">
      <w:pPr>
        <w:widowControl w:val="0"/>
        <w:numPr>
          <w:ilvl w:val="0"/>
          <w:numId w:val="1"/>
        </w:numPr>
        <w:pBdr>
          <w:top w:val="nil"/>
          <w:left w:val="nil"/>
          <w:bottom w:val="nil"/>
          <w:right w:val="nil"/>
          <w:between w:val="nil"/>
        </w:pBdr>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Informar sobre las posibles modificaciones de su situación </w:t>
      </w:r>
      <w:r>
        <w:rPr>
          <w:rFonts w:ascii="Times New Roman" w:eastAsia="Times New Roman" w:hAnsi="Times New Roman" w:cs="Times New Roman"/>
          <w:highlight w:val="white"/>
        </w:rPr>
        <w:t>académica y socio-económica.</w:t>
      </w:r>
      <w:r>
        <w:rPr>
          <w:rFonts w:ascii="Times New Roman" w:eastAsia="Times New Roman" w:hAnsi="Times New Roman" w:cs="Times New Roman"/>
          <w:color w:val="000000"/>
          <w:highlight w:val="white"/>
        </w:rPr>
        <w:t xml:space="preserve"> </w:t>
      </w:r>
    </w:p>
    <w:p w:rsidR="00674D71" w:rsidRPr="007935A3" w:rsidRDefault="00FD6531" w:rsidP="007935A3">
      <w:pPr>
        <w:widowControl w:val="0"/>
        <w:numPr>
          <w:ilvl w:val="0"/>
          <w:numId w:val="1"/>
        </w:numPr>
        <w:pBdr>
          <w:top w:val="nil"/>
          <w:left w:val="nil"/>
          <w:bottom w:val="nil"/>
          <w:right w:val="nil"/>
          <w:between w:val="nil"/>
        </w:pBdr>
        <w:shd w:val="clear" w:color="auto" w:fill="FFFFFF" w:themeFill="background1"/>
        <w:ind w:right="-277"/>
        <w:jc w:val="both"/>
        <w:rPr>
          <w:rFonts w:ascii="Times New Roman" w:eastAsia="Times New Roman" w:hAnsi="Times New Roman" w:cs="Times New Roman"/>
          <w:color w:val="000000"/>
        </w:rPr>
      </w:pPr>
      <w:r w:rsidRPr="007935A3">
        <w:rPr>
          <w:rFonts w:ascii="Times New Roman" w:eastAsia="Times New Roman" w:hAnsi="Times New Roman" w:cs="Times New Roman"/>
          <w:color w:val="000000"/>
        </w:rPr>
        <w:t>Presentar la documentación requerid</w:t>
      </w:r>
      <w:r w:rsidRPr="007935A3">
        <w:rPr>
          <w:rFonts w:ascii="Times New Roman" w:eastAsia="Times New Roman" w:hAnsi="Times New Roman" w:cs="Times New Roman"/>
        </w:rPr>
        <w:t>a</w:t>
      </w:r>
      <w:r w:rsidRPr="007935A3">
        <w:rPr>
          <w:rFonts w:ascii="Times New Roman" w:eastAsia="Times New Roman" w:hAnsi="Times New Roman" w:cs="Times New Roman"/>
          <w:color w:val="000000"/>
        </w:rPr>
        <w:t xml:space="preserve"> por la Secretaría Académica para la eficiente gestión del Sistema de Becas</w:t>
      </w:r>
      <w:r w:rsidRPr="007935A3">
        <w:rPr>
          <w:rFonts w:ascii="Times New Roman" w:eastAsia="Times New Roman" w:hAnsi="Times New Roman" w:cs="Times New Roman"/>
        </w:rPr>
        <w:t xml:space="preserve"> en los formatos y plazos exigidos.</w:t>
      </w:r>
    </w:p>
    <w:p w:rsidR="00411966" w:rsidRPr="007935A3" w:rsidRDefault="00411966" w:rsidP="007935A3">
      <w:pPr>
        <w:widowControl w:val="0"/>
        <w:numPr>
          <w:ilvl w:val="0"/>
          <w:numId w:val="1"/>
        </w:numPr>
        <w:shd w:val="clear" w:color="auto" w:fill="FFFFFF" w:themeFill="background1"/>
        <w:ind w:right="-277"/>
        <w:jc w:val="both"/>
        <w:rPr>
          <w:rFonts w:ascii="Times New Roman" w:eastAsia="Times New Roman" w:hAnsi="Times New Roman" w:cs="Times New Roman"/>
        </w:rPr>
      </w:pPr>
      <w:r w:rsidRPr="007935A3">
        <w:rPr>
          <w:rFonts w:ascii="Times New Roman" w:eastAsia="Times New Roman" w:hAnsi="Times New Roman" w:cs="Times New Roman"/>
        </w:rPr>
        <w:t>Participar de la Jornada de Informació</w:t>
      </w:r>
      <w:r w:rsidR="007935A3">
        <w:rPr>
          <w:rFonts w:ascii="Times New Roman" w:eastAsia="Times New Roman" w:hAnsi="Times New Roman" w:cs="Times New Roman"/>
        </w:rPr>
        <w:t xml:space="preserve">n General sobre la Universidad organizada desde la Secretaría Académica </w:t>
      </w:r>
      <w:r w:rsidRPr="007935A3">
        <w:rPr>
          <w:rFonts w:ascii="Times New Roman" w:eastAsia="Times New Roman" w:hAnsi="Times New Roman" w:cs="Times New Roman"/>
        </w:rPr>
        <w:t>con el objetivo de recibir información sobre la inst</w:t>
      </w:r>
      <w:r w:rsidR="007935A3" w:rsidRPr="007935A3">
        <w:rPr>
          <w:rFonts w:ascii="Times New Roman" w:eastAsia="Times New Roman" w:hAnsi="Times New Roman" w:cs="Times New Roman"/>
        </w:rPr>
        <w:t xml:space="preserve">itución y la vida universitaria, en general, y </w:t>
      </w:r>
      <w:r w:rsidR="007935A3">
        <w:rPr>
          <w:rFonts w:ascii="Times New Roman" w:eastAsia="Times New Roman" w:hAnsi="Times New Roman" w:cs="Times New Roman"/>
        </w:rPr>
        <w:t>d</w:t>
      </w:r>
      <w:r w:rsidR="007935A3" w:rsidRPr="007935A3">
        <w:rPr>
          <w:rFonts w:ascii="Times New Roman" w:eastAsia="Times New Roman" w:hAnsi="Times New Roman" w:cs="Times New Roman"/>
        </w:rPr>
        <w:t>el funcionamiento del Sistema de Becas</w:t>
      </w:r>
      <w:r w:rsidR="007935A3">
        <w:rPr>
          <w:rFonts w:ascii="Times New Roman" w:eastAsia="Times New Roman" w:hAnsi="Times New Roman" w:cs="Times New Roman"/>
        </w:rPr>
        <w:t>,</w:t>
      </w:r>
      <w:r w:rsidR="007935A3" w:rsidRPr="007935A3">
        <w:rPr>
          <w:rFonts w:ascii="Times New Roman" w:eastAsia="Times New Roman" w:hAnsi="Times New Roman" w:cs="Times New Roman"/>
        </w:rPr>
        <w:t xml:space="preserve"> en particular</w:t>
      </w:r>
      <w:r w:rsidR="007935A3">
        <w:rPr>
          <w:rFonts w:ascii="Times New Roman" w:eastAsia="Times New Roman" w:hAnsi="Times New Roman" w:cs="Times New Roman"/>
        </w:rPr>
        <w:t>.</w:t>
      </w:r>
    </w:p>
    <w:p w:rsidR="00411966" w:rsidRPr="00411966" w:rsidRDefault="00411966" w:rsidP="007935A3">
      <w:pPr>
        <w:widowControl w:val="0"/>
        <w:numPr>
          <w:ilvl w:val="0"/>
          <w:numId w:val="1"/>
        </w:numPr>
        <w:pBdr>
          <w:top w:val="nil"/>
          <w:left w:val="nil"/>
          <w:bottom w:val="nil"/>
          <w:right w:val="nil"/>
          <w:between w:val="nil"/>
        </w:pBdr>
        <w:shd w:val="clear" w:color="auto" w:fill="FFFFFF" w:themeFill="background1"/>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 xml:space="preserve">Proporcionar la información solicitada en encuestas y relevamientos impulsados por la </w:t>
      </w:r>
      <w:r>
        <w:rPr>
          <w:rFonts w:ascii="Times New Roman" w:eastAsia="Times New Roman" w:hAnsi="Times New Roman" w:cs="Times New Roman"/>
          <w:highlight w:val="white"/>
        </w:rPr>
        <w:t>U</w:t>
      </w:r>
      <w:r>
        <w:rPr>
          <w:rFonts w:ascii="Times New Roman" w:eastAsia="Times New Roman" w:hAnsi="Times New Roman" w:cs="Times New Roman"/>
          <w:color w:val="000000"/>
          <w:highlight w:val="white"/>
        </w:rPr>
        <w:t>niversidad</w:t>
      </w:r>
      <w:r>
        <w:rPr>
          <w:rFonts w:ascii="Times New Roman" w:eastAsia="Times New Roman" w:hAnsi="Times New Roman" w:cs="Times New Roman"/>
          <w:highlight w:val="white"/>
        </w:rPr>
        <w:t xml:space="preserve"> </w:t>
      </w:r>
      <w:r>
        <w:rPr>
          <w:rFonts w:ascii="Times New Roman" w:eastAsia="Times New Roman" w:hAnsi="Times New Roman" w:cs="Times New Roman"/>
          <w:color w:val="000000"/>
          <w:highlight w:val="white"/>
        </w:rPr>
        <w:t xml:space="preserve">y/o las </w:t>
      </w:r>
      <w:r>
        <w:rPr>
          <w:rFonts w:ascii="Times New Roman" w:eastAsia="Times New Roman" w:hAnsi="Times New Roman" w:cs="Times New Roman"/>
          <w:highlight w:val="white"/>
        </w:rPr>
        <w:t>U</w:t>
      </w:r>
      <w:r>
        <w:rPr>
          <w:rFonts w:ascii="Times New Roman" w:eastAsia="Times New Roman" w:hAnsi="Times New Roman" w:cs="Times New Roman"/>
          <w:color w:val="000000"/>
          <w:highlight w:val="white"/>
        </w:rPr>
        <w:t xml:space="preserve">nidades </w:t>
      </w:r>
      <w:r>
        <w:rPr>
          <w:rFonts w:ascii="Times New Roman" w:eastAsia="Times New Roman" w:hAnsi="Times New Roman" w:cs="Times New Roman"/>
          <w:highlight w:val="white"/>
        </w:rPr>
        <w:t>A</w:t>
      </w:r>
      <w:r>
        <w:rPr>
          <w:rFonts w:ascii="Times New Roman" w:eastAsia="Times New Roman" w:hAnsi="Times New Roman" w:cs="Times New Roman"/>
          <w:color w:val="000000"/>
          <w:highlight w:val="white"/>
        </w:rPr>
        <w:t>cadémica</w:t>
      </w:r>
      <w:r>
        <w:rPr>
          <w:rFonts w:ascii="Times New Roman" w:eastAsia="Times New Roman" w:hAnsi="Times New Roman" w:cs="Times New Roman"/>
          <w:highlight w:val="white"/>
        </w:rPr>
        <w:t>s.</w:t>
      </w:r>
    </w:p>
    <w:p w:rsidR="00674D71" w:rsidRDefault="00674D71" w:rsidP="00411966">
      <w:pPr>
        <w:widowControl w:val="0"/>
        <w:pBdr>
          <w:top w:val="nil"/>
          <w:left w:val="nil"/>
          <w:bottom w:val="nil"/>
          <w:right w:val="nil"/>
          <w:between w:val="nil"/>
        </w:pBdr>
        <w:ind w:left="1440" w:right="-277" w:hanging="720"/>
        <w:jc w:val="both"/>
        <w:rPr>
          <w:rFonts w:ascii="Times New Roman" w:eastAsia="Times New Roman" w:hAnsi="Times New Roman" w:cs="Times New Roman"/>
          <w:color w:val="000000"/>
          <w:highlight w:val="yellow"/>
        </w:rPr>
      </w:pPr>
    </w:p>
    <w:p w:rsidR="00674D71" w:rsidRDefault="00FD6531">
      <w:pPr>
        <w:widowControl w:val="0"/>
        <w:spacing w:after="100"/>
        <w:ind w:right="-277"/>
        <w:jc w:val="both"/>
        <w:rPr>
          <w:rFonts w:ascii="Times New Roman" w:eastAsia="Times New Roman" w:hAnsi="Times New Roman" w:cs="Times New Roman"/>
          <w:b/>
          <w:color w:val="000000"/>
          <w:highlight w:val="white"/>
        </w:rPr>
      </w:pPr>
      <w:r>
        <w:rPr>
          <w:rFonts w:ascii="Times New Roman" w:eastAsia="Times New Roman" w:hAnsi="Times New Roman" w:cs="Times New Roman"/>
          <w:highlight w:val="white"/>
        </w:rPr>
        <w:t>Artículo 26. Son deberes de las Unidades Académicas:</w:t>
      </w:r>
    </w:p>
    <w:p w:rsidR="00674D71" w:rsidRDefault="00FD6531">
      <w:pPr>
        <w:widowControl w:val="0"/>
        <w:numPr>
          <w:ilvl w:val="0"/>
          <w:numId w:val="9"/>
        </w:numPr>
        <w:pBdr>
          <w:top w:val="nil"/>
          <w:left w:val="nil"/>
          <w:bottom w:val="nil"/>
          <w:right w:val="nil"/>
          <w:between w:val="nil"/>
        </w:pBdr>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E</w:t>
      </w:r>
      <w:r>
        <w:rPr>
          <w:rFonts w:ascii="Times New Roman" w:eastAsia="Times New Roman" w:hAnsi="Times New Roman" w:cs="Times New Roman"/>
          <w:color w:val="000000"/>
          <w:highlight w:val="white"/>
        </w:rPr>
        <w:t xml:space="preserve">ntregar a fin de cada ciclo lectivo un informe que consigne la </w:t>
      </w:r>
      <w:r>
        <w:rPr>
          <w:rFonts w:ascii="Times New Roman" w:eastAsia="Times New Roman" w:hAnsi="Times New Roman" w:cs="Times New Roman"/>
          <w:highlight w:val="white"/>
        </w:rPr>
        <w:t>situac</w:t>
      </w:r>
      <w:r>
        <w:rPr>
          <w:rFonts w:ascii="Times New Roman" w:eastAsia="Times New Roman" w:hAnsi="Times New Roman" w:cs="Times New Roman"/>
          <w:color w:val="000000"/>
          <w:highlight w:val="white"/>
        </w:rPr>
        <w:t xml:space="preserve">ión </w:t>
      </w:r>
      <w:r>
        <w:rPr>
          <w:rFonts w:ascii="Times New Roman" w:eastAsia="Times New Roman" w:hAnsi="Times New Roman" w:cs="Times New Roman"/>
          <w:highlight w:val="white"/>
        </w:rPr>
        <w:t xml:space="preserve">académica </w:t>
      </w:r>
      <w:r>
        <w:rPr>
          <w:rFonts w:ascii="Times New Roman" w:eastAsia="Times New Roman" w:hAnsi="Times New Roman" w:cs="Times New Roman"/>
          <w:color w:val="000000"/>
          <w:highlight w:val="white"/>
        </w:rPr>
        <w:t xml:space="preserve">en la que se encuentran los estudiantes de su </w:t>
      </w:r>
      <w:r>
        <w:rPr>
          <w:rFonts w:ascii="Times New Roman" w:eastAsia="Times New Roman" w:hAnsi="Times New Roman" w:cs="Times New Roman"/>
          <w:highlight w:val="white"/>
        </w:rPr>
        <w:t>U</w:t>
      </w:r>
      <w:r>
        <w:rPr>
          <w:rFonts w:ascii="Times New Roman" w:eastAsia="Times New Roman" w:hAnsi="Times New Roman" w:cs="Times New Roman"/>
          <w:color w:val="000000"/>
          <w:highlight w:val="white"/>
        </w:rPr>
        <w:t xml:space="preserve">nidad que forman parte del Sistema de Becas de Apoyo Económico. </w:t>
      </w:r>
    </w:p>
    <w:p w:rsidR="00674D71" w:rsidRDefault="00FD6531">
      <w:pPr>
        <w:widowControl w:val="0"/>
        <w:numPr>
          <w:ilvl w:val="0"/>
          <w:numId w:val="9"/>
        </w:numPr>
        <w:spacing w:after="100"/>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Informar si los/las becarios/as participan de espacios de apoyo a los aprendizajes tales como tutorías, mentorías, clases de apoyo, etc. </w:t>
      </w:r>
    </w:p>
    <w:p w:rsidR="00674D71" w:rsidRDefault="00FD6531">
      <w:pPr>
        <w:widowControl w:val="0"/>
        <w:pBdr>
          <w:top w:val="nil"/>
          <w:left w:val="nil"/>
          <w:bottom w:val="nil"/>
          <w:right w:val="nil"/>
          <w:between w:val="nil"/>
        </w:pBdr>
        <w:spacing w:after="100"/>
        <w:ind w:left="720" w:right="-277"/>
        <w:jc w:val="both"/>
        <w:rPr>
          <w:rFonts w:ascii="Times New Roman" w:eastAsia="Times New Roman" w:hAnsi="Times New Roman" w:cs="Times New Roman"/>
          <w:b/>
          <w:color w:val="000000"/>
          <w:sz w:val="24"/>
          <w:szCs w:val="24"/>
        </w:rPr>
      </w:pPr>
      <w:r>
        <w:br w:type="page"/>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ANEXO I</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r>
        <w:rPr>
          <w:rFonts w:ascii="Times New Roman" w:eastAsia="Times New Roman" w:hAnsi="Times New Roman" w:cs="Times New Roman"/>
          <w:b/>
          <w:color w:val="000000"/>
        </w:rPr>
        <w:t>FORMULARIO DE POSTULACIÓN AL SISTEMA DE BECAS DE APOYO ECONÓMICO UNSAM</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xml:space="preserve">1. BECA A LA QUE SE POSTULA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Beca de Ingreso</w:t>
      </w:r>
      <w:r>
        <w:rPr>
          <w:rFonts w:ascii="Times New Roman" w:eastAsia="Times New Roman" w:hAnsi="Times New Roman" w:cs="Times New Roman"/>
          <w:color w:val="000000"/>
          <w:highlight w:val="white"/>
        </w:rPr>
        <w:tab/>
        <w:t xml:space="preserve"> </w:t>
      </w:r>
      <w:r>
        <w:rPr>
          <w:rFonts w:ascii="Times New Roman" w:eastAsia="Times New Roman" w:hAnsi="Times New Roman" w:cs="Times New Roman"/>
          <w:highlight w:val="white"/>
        </w:rPr>
        <w:t>O</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t xml:space="preserve">Beca de Continuidad </w:t>
      </w:r>
      <w:r>
        <w:rPr>
          <w:rFonts w:ascii="Times New Roman" w:eastAsia="Times New Roman" w:hAnsi="Times New Roman" w:cs="Times New Roman"/>
          <w:highlight w:val="white"/>
        </w:rPr>
        <w:t xml:space="preserve">O </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t xml:space="preserve">Beca de Excelencia </w:t>
      </w:r>
      <w:r>
        <w:rPr>
          <w:rFonts w:ascii="Times New Roman" w:eastAsia="Times New Roman" w:hAnsi="Times New Roman" w:cs="Times New Roman"/>
          <w:highlight w:val="white"/>
        </w:rPr>
        <w:t>O</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¿Usted </w:t>
      </w:r>
      <w:r>
        <w:rPr>
          <w:rFonts w:ascii="Times New Roman" w:eastAsia="Times New Roman" w:hAnsi="Times New Roman" w:cs="Times New Roman"/>
          <w:highlight w:val="white"/>
        </w:rPr>
        <w:t>s</w:t>
      </w:r>
      <w:r>
        <w:rPr>
          <w:rFonts w:ascii="Times New Roman" w:eastAsia="Times New Roman" w:hAnsi="Times New Roman" w:cs="Times New Roman"/>
          <w:color w:val="000000"/>
          <w:highlight w:val="white"/>
        </w:rPr>
        <w:t xml:space="preserve">e postula </w:t>
      </w:r>
      <w:r>
        <w:rPr>
          <w:rFonts w:ascii="Times New Roman" w:eastAsia="Times New Roman" w:hAnsi="Times New Roman" w:cs="Times New Roman"/>
          <w:highlight w:val="white"/>
        </w:rPr>
        <w:t>para</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highlight w:val="white"/>
        </w:rPr>
        <w:t>r</w:t>
      </w:r>
      <w:r>
        <w:rPr>
          <w:rFonts w:ascii="Times New Roman" w:eastAsia="Times New Roman" w:hAnsi="Times New Roman" w:cs="Times New Roman"/>
          <w:color w:val="000000"/>
          <w:highlight w:val="white"/>
        </w:rPr>
        <w:t>enovar</w:t>
      </w:r>
      <w:r>
        <w:rPr>
          <w:rFonts w:ascii="Times New Roman" w:eastAsia="Times New Roman" w:hAnsi="Times New Roman" w:cs="Times New Roman"/>
          <w:highlight w:val="white"/>
        </w:rPr>
        <w:t xml:space="preserve"> su</w:t>
      </w:r>
      <w:r>
        <w:rPr>
          <w:rFonts w:ascii="Times New Roman" w:eastAsia="Times New Roman" w:hAnsi="Times New Roman" w:cs="Times New Roman"/>
          <w:color w:val="000000"/>
          <w:highlight w:val="white"/>
        </w:rPr>
        <w:t xml:space="preserve"> beca (del ciclo lect</w:t>
      </w:r>
      <w:r>
        <w:rPr>
          <w:rFonts w:ascii="Times New Roman" w:eastAsia="Times New Roman" w:hAnsi="Times New Roman" w:cs="Times New Roman"/>
          <w:highlight w:val="white"/>
        </w:rPr>
        <w:t>ivo</w:t>
      </w:r>
      <w:r>
        <w:rPr>
          <w:rFonts w:ascii="Times New Roman" w:eastAsia="Times New Roman" w:hAnsi="Times New Roman" w:cs="Times New Roman"/>
          <w:color w:val="000000"/>
          <w:highlight w:val="white"/>
        </w:rPr>
        <w:t xml:space="preserve"> inmediato anterior)?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highlight w:val="white"/>
        </w:rPr>
      </w:pPr>
      <w:r>
        <w:rPr>
          <w:rFonts w:ascii="Times New Roman" w:eastAsia="Times New Roman" w:hAnsi="Times New Roman" w:cs="Times New Roman"/>
          <w:color w:val="000000"/>
          <w:highlight w:val="white"/>
        </w:rPr>
        <w:t xml:space="preserve">SI </w:t>
      </w:r>
      <w:r>
        <w:rPr>
          <w:rFonts w:ascii="Times New Roman" w:eastAsia="Times New Roman" w:hAnsi="Times New Roman" w:cs="Times New Roman"/>
          <w:highlight w:val="white"/>
        </w:rPr>
        <w:t xml:space="preserve">O </w:t>
      </w:r>
      <w:r>
        <w:rPr>
          <w:rFonts w:ascii="Baloo Paaji" w:eastAsia="Baloo Paaji" w:hAnsi="Baloo Paaji" w:cs="Baloo Paaji"/>
          <w:color w:val="000000"/>
        </w:rPr>
        <w:t xml:space="preserve"> </w:t>
      </w:r>
      <w:r>
        <w:rPr>
          <w:rFonts w:ascii="Times New Roman" w:eastAsia="Times New Roman" w:hAnsi="Times New Roman" w:cs="Times New Roman"/>
          <w:color w:val="000000"/>
          <w:highlight w:val="white"/>
        </w:rPr>
        <w:t>NO</w:t>
      </w:r>
      <w:r>
        <w:rPr>
          <w:rFonts w:ascii="Times New Roman" w:eastAsia="Times New Roman" w:hAnsi="Times New Roman" w:cs="Times New Roman"/>
          <w:highlight w:val="white"/>
        </w:rPr>
        <w:t xml:space="preserve"> O</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r>
        <w:rPr>
          <w:rFonts w:ascii="Times New Roman" w:eastAsia="Times New Roman" w:hAnsi="Times New Roman" w:cs="Times New Roman"/>
          <w:b/>
          <w:color w:val="000000"/>
        </w:rPr>
        <w:t>2. DATOS PERSONALES</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Apellido: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Nombres: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Tipo y número de documento: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Nacionalidad: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Fecha de Nacimiento: ........ ./ ............ / ...........    Lugar de Nacimiento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Género: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Estado Civil: ....................................... ¿Tiene hijos? SI</w:t>
      </w:r>
      <w:r>
        <w:rPr>
          <w:rFonts w:ascii="Baloo Paaji" w:eastAsia="Baloo Paaji" w:hAnsi="Baloo Paaji" w:cs="Baloo Paaji"/>
          <w:color w:val="000000"/>
        </w:rPr>
        <w:t xml:space="preserve"> </w:t>
      </w:r>
      <w:r>
        <w:rPr>
          <w:rFonts w:ascii="Times New Roman" w:eastAsia="Times New Roman" w:hAnsi="Times New Roman" w:cs="Times New Roman"/>
          <w:highlight w:val="white"/>
        </w:rPr>
        <w:t xml:space="preserve">O </w:t>
      </w:r>
      <w:r>
        <w:rPr>
          <w:rFonts w:ascii="Baloo Paaji" w:eastAsia="Baloo Paaji" w:hAnsi="Baloo Paaji" w:cs="Baloo Paaji"/>
          <w:color w:val="000000"/>
        </w:rPr>
        <w:t xml:space="preserve"> </w:t>
      </w:r>
      <w:r>
        <w:rPr>
          <w:rFonts w:ascii="Times New Roman" w:eastAsia="Times New Roman" w:hAnsi="Times New Roman" w:cs="Times New Roman"/>
          <w:color w:val="000000"/>
          <w:highlight w:val="white"/>
        </w:rPr>
        <w:t>NO</w:t>
      </w:r>
      <w:r>
        <w:rPr>
          <w:rFonts w:ascii="Baloo Paaji" w:eastAsia="Baloo Paaji" w:hAnsi="Baloo Paaji" w:cs="Baloo Paaji"/>
          <w:color w:val="000000"/>
        </w:rPr>
        <w:t xml:space="preserve"> </w:t>
      </w:r>
      <w:r>
        <w:rPr>
          <w:rFonts w:ascii="Times New Roman" w:eastAsia="Times New Roman" w:hAnsi="Times New Roman" w:cs="Times New Roman"/>
          <w:highlight w:val="white"/>
        </w:rPr>
        <w:t>O</w:t>
      </w:r>
      <w:r>
        <w:rPr>
          <w:rFonts w:ascii="Times New Roman" w:eastAsia="Times New Roman" w:hAnsi="Times New Roman" w:cs="Times New Roman"/>
          <w:color w:val="000000"/>
        </w:rPr>
        <w:t xml:space="preserve"> ¿Cuántos?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Domicilio: ................................................................................ N°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Barrio/Localidad: ...................................................... Código Postal: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Partido: ......................................................... Provincia: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Teléfono fijo: ......................................................... Celular: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CUIL/CUIT N°: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Correo Electrónico: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i/>
          <w:color w:val="000000"/>
        </w:rPr>
      </w:pPr>
      <w:r>
        <w:rPr>
          <w:rFonts w:ascii="Times New Roman" w:eastAsia="Times New Roman" w:hAnsi="Times New Roman" w:cs="Times New Roman"/>
          <w:i/>
          <w:color w:val="000000"/>
        </w:rPr>
        <w:t>IMPORTANTE: SE SUGIERE CONSIGNAR UN MAIL QUE CONTENGA SU NOMBRE Y APELLIDO</w:t>
      </w:r>
      <w:r>
        <w:rPr>
          <w:rFonts w:ascii="Times New Roman" w:eastAsia="Times New Roman" w:hAnsi="Times New Roman" w:cs="Times New Roman"/>
          <w:i/>
        </w:rPr>
        <w:t xml:space="preserve">. </w:t>
      </w:r>
      <w:r>
        <w:rPr>
          <w:rFonts w:ascii="Times New Roman" w:eastAsia="Times New Roman" w:hAnsi="Times New Roman" w:cs="Times New Roman"/>
          <w:i/>
          <w:color w:val="000000"/>
        </w:rPr>
        <w:t>RECUERDE QUE</w:t>
      </w:r>
      <w:r>
        <w:rPr>
          <w:rFonts w:ascii="Times New Roman" w:eastAsia="Times New Roman" w:hAnsi="Times New Roman" w:cs="Times New Roman"/>
          <w:i/>
        </w:rPr>
        <w:t xml:space="preserve"> </w:t>
      </w:r>
      <w:r>
        <w:rPr>
          <w:rFonts w:ascii="Times New Roman" w:eastAsia="Times New Roman" w:hAnsi="Times New Roman" w:cs="Times New Roman"/>
          <w:i/>
          <w:color w:val="000000"/>
        </w:rPr>
        <w:t>ES LA V</w:t>
      </w:r>
      <w:r>
        <w:rPr>
          <w:rFonts w:ascii="Times New Roman" w:eastAsia="Times New Roman" w:hAnsi="Times New Roman" w:cs="Times New Roman"/>
          <w:i/>
        </w:rPr>
        <w:t>Í</w:t>
      </w:r>
      <w:r>
        <w:rPr>
          <w:rFonts w:ascii="Times New Roman" w:eastAsia="Times New Roman" w:hAnsi="Times New Roman" w:cs="Times New Roman"/>
          <w:i/>
          <w:color w:val="000000"/>
        </w:rPr>
        <w:t xml:space="preserve">A EXCLUSIVA DE COMUNICACIÓN CON </w:t>
      </w:r>
      <w:r>
        <w:rPr>
          <w:rFonts w:ascii="Times New Roman" w:eastAsia="Times New Roman" w:hAnsi="Times New Roman" w:cs="Times New Roman"/>
          <w:i/>
        </w:rPr>
        <w:t xml:space="preserve">LA </w:t>
      </w:r>
      <w:r w:rsidR="007935A3">
        <w:rPr>
          <w:rFonts w:ascii="Times New Roman" w:eastAsia="Times New Roman" w:hAnsi="Times New Roman" w:cs="Times New Roman"/>
          <w:i/>
        </w:rPr>
        <w:t>SECRETARÍA ACADÉMICA</w:t>
      </w:r>
      <w:r>
        <w:rPr>
          <w:rFonts w:ascii="Times New Roman" w:eastAsia="Times New Roman" w:hAnsi="Times New Roman" w:cs="Times New Roman"/>
          <w:i/>
        </w:rPr>
        <w:t>, ENCARGADA DE LA GESTIÓN DE BECAS DE APOYO ECONÓMICO DE LA UNSAM.</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r>
        <w:rPr>
          <w:rFonts w:ascii="Times New Roman" w:eastAsia="Times New Roman" w:hAnsi="Times New Roman" w:cs="Times New Roman"/>
          <w:b/>
          <w:color w:val="000000"/>
        </w:rPr>
        <w:t>3. EDUCACIÓN</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Estudios </w:t>
      </w:r>
      <w:r>
        <w:rPr>
          <w:rFonts w:ascii="Times New Roman" w:eastAsia="Times New Roman" w:hAnsi="Times New Roman" w:cs="Times New Roman"/>
        </w:rPr>
        <w:t xml:space="preserve">en los que se encuentra inscripto </w:t>
      </w:r>
      <w:r>
        <w:rPr>
          <w:rFonts w:ascii="Times New Roman" w:eastAsia="Times New Roman" w:hAnsi="Times New Roman" w:cs="Times New Roman"/>
          <w:color w:val="000000"/>
        </w:rPr>
        <w:t>en la UNSAM.</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Carrera:.............................................................................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Unidad Académica ...................................................................................... .</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II. Gestión de la escuela secundaria a la que asistió:</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Pública </w:t>
      </w:r>
      <w:r>
        <w:rPr>
          <w:rFonts w:ascii="Times New Roman" w:eastAsia="Times New Roman" w:hAnsi="Times New Roman" w:cs="Times New Roman"/>
          <w:highlight w:val="white"/>
        </w:rPr>
        <w:t>O</w:t>
      </w:r>
      <w:r>
        <w:rPr>
          <w:rFonts w:ascii="Baloo Paaji" w:eastAsia="Baloo Paaji" w:hAnsi="Baloo Paaji" w:cs="Baloo Paaji"/>
          <w:color w:val="000000"/>
        </w:rPr>
        <w:t xml:space="preserve"> </w:t>
      </w:r>
      <w:r>
        <w:rPr>
          <w:rFonts w:ascii="Times New Roman" w:eastAsia="Times New Roman" w:hAnsi="Times New Roman" w:cs="Times New Roman"/>
          <w:color w:val="000000"/>
        </w:rPr>
        <w:t xml:space="preserve">Privada </w:t>
      </w:r>
      <w:r>
        <w:rPr>
          <w:rFonts w:ascii="Times New Roman" w:eastAsia="Times New Roman" w:hAnsi="Times New Roman" w:cs="Times New Roman"/>
          <w:highlight w:val="white"/>
        </w:rPr>
        <w:t>O</w:t>
      </w:r>
      <w:r>
        <w:rPr>
          <w:rFonts w:ascii="Baloo Paaji" w:eastAsia="Baloo Paaji" w:hAnsi="Baloo Paaji" w:cs="Baloo Paaji"/>
          <w:color w:val="000000"/>
        </w:rPr>
        <w:t xml:space="preserve"> </w:t>
      </w:r>
      <w:r>
        <w:rPr>
          <w:rFonts w:ascii="Times New Roman" w:eastAsia="Times New Roman" w:hAnsi="Times New Roman" w:cs="Times New Roman"/>
          <w:color w:val="000000"/>
        </w:rPr>
        <w:t xml:space="preserve">Gestión social </w:t>
      </w:r>
      <w:r>
        <w:rPr>
          <w:rFonts w:ascii="Times New Roman" w:eastAsia="Times New Roman" w:hAnsi="Times New Roman" w:cs="Times New Roman"/>
          <w:highlight w:val="white"/>
        </w:rPr>
        <w:t>O</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¿Cuál es el nombre de la institución? ……………………………………………………………………..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rPr>
      </w:pPr>
      <w:r>
        <w:rPr>
          <w:rFonts w:ascii="Times New Roman" w:eastAsia="Times New Roman" w:hAnsi="Times New Roman" w:cs="Times New Roman"/>
        </w:rPr>
        <w:lastRenderedPageBreak/>
        <w:t>¿Obtuvo beca allí? ………………………………………………………………………………………….</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III. Marque el máximo nivel educativo alcanzado por sus padres.</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Madre </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t>Padre</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O</w:t>
      </w:r>
      <w:r>
        <w:rPr>
          <w:rFonts w:ascii="Baloo Paaji" w:eastAsia="Baloo Paaji" w:hAnsi="Baloo Paaji" w:cs="Baloo Paaji"/>
          <w:color w:val="000000"/>
          <w:highlight w:val="white"/>
        </w:rPr>
        <w:t xml:space="preserve"> </w:t>
      </w:r>
      <w:r>
        <w:rPr>
          <w:rFonts w:ascii="Times New Roman" w:eastAsia="Times New Roman" w:hAnsi="Times New Roman" w:cs="Times New Roman"/>
          <w:color w:val="000000"/>
          <w:highlight w:val="white"/>
        </w:rPr>
        <w:t>Primario Incompleto</w:t>
      </w:r>
      <w:r>
        <w:rPr>
          <w:rFonts w:ascii="Baloo Paaji" w:eastAsia="Baloo Paaji" w:hAnsi="Baloo Paaji" w:cs="Baloo Paaji"/>
          <w:color w:val="000000"/>
          <w:highlight w:val="white"/>
        </w:rPr>
        <w:tab/>
      </w:r>
      <w:r>
        <w:rPr>
          <w:rFonts w:ascii="Baloo Paaji" w:eastAsia="Baloo Paaji" w:hAnsi="Baloo Paaji" w:cs="Baloo Paaji"/>
          <w:color w:val="000000"/>
          <w:highlight w:val="white"/>
        </w:rPr>
        <w:tab/>
      </w:r>
      <w:r>
        <w:rPr>
          <w:rFonts w:ascii="Baloo Paaji" w:eastAsia="Baloo Paaji" w:hAnsi="Baloo Paaji" w:cs="Baloo Paaji"/>
          <w:color w:val="000000"/>
          <w:highlight w:val="white"/>
        </w:rPr>
        <w:tab/>
      </w:r>
      <w:r>
        <w:rPr>
          <w:rFonts w:ascii="Baloo Paaji" w:eastAsia="Baloo Paaji" w:hAnsi="Baloo Paaji" w:cs="Baloo Paaji"/>
          <w:color w:val="000000"/>
          <w:highlight w:val="white"/>
        </w:rPr>
        <w:tab/>
      </w:r>
      <w:r>
        <w:rPr>
          <w:rFonts w:ascii="Times New Roman" w:eastAsia="Times New Roman" w:hAnsi="Times New Roman" w:cs="Times New Roman"/>
          <w:highlight w:val="white"/>
        </w:rPr>
        <w:t>O</w:t>
      </w:r>
      <w:r>
        <w:rPr>
          <w:rFonts w:ascii="Baloo Paaji" w:eastAsia="Baloo Paaji" w:hAnsi="Baloo Paaji" w:cs="Baloo Paaji"/>
          <w:color w:val="000000"/>
          <w:highlight w:val="white"/>
        </w:rPr>
        <w:t xml:space="preserve"> </w:t>
      </w:r>
      <w:r>
        <w:rPr>
          <w:rFonts w:ascii="Times New Roman" w:eastAsia="Times New Roman" w:hAnsi="Times New Roman" w:cs="Times New Roman"/>
          <w:color w:val="000000"/>
          <w:highlight w:val="white"/>
        </w:rPr>
        <w:t xml:space="preserve">Primario Incompleto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O</w:t>
      </w:r>
      <w:r>
        <w:rPr>
          <w:rFonts w:ascii="Baloo Paaji" w:eastAsia="Baloo Paaji" w:hAnsi="Baloo Paaji" w:cs="Baloo Paaji"/>
          <w:color w:val="000000"/>
          <w:highlight w:val="white"/>
        </w:rPr>
        <w:t xml:space="preserve"> </w:t>
      </w:r>
      <w:r>
        <w:rPr>
          <w:rFonts w:ascii="Times New Roman" w:eastAsia="Times New Roman" w:hAnsi="Times New Roman" w:cs="Times New Roman"/>
          <w:color w:val="000000"/>
          <w:highlight w:val="white"/>
        </w:rPr>
        <w:t>Primario Completo</w:t>
      </w:r>
      <w:r>
        <w:rPr>
          <w:rFonts w:ascii="Baloo Paaji" w:eastAsia="Baloo Paaji" w:hAnsi="Baloo Paaji" w:cs="Baloo Paaji"/>
          <w:color w:val="000000"/>
          <w:highlight w:val="white"/>
        </w:rPr>
        <w:tab/>
      </w:r>
      <w:r>
        <w:rPr>
          <w:rFonts w:ascii="Baloo Paaji" w:eastAsia="Baloo Paaji" w:hAnsi="Baloo Paaji" w:cs="Baloo Paaji"/>
          <w:color w:val="000000"/>
          <w:highlight w:val="white"/>
        </w:rPr>
        <w:tab/>
      </w:r>
      <w:r>
        <w:rPr>
          <w:rFonts w:ascii="Baloo Paaji" w:eastAsia="Baloo Paaji" w:hAnsi="Baloo Paaji" w:cs="Baloo Paaji"/>
          <w:color w:val="000000"/>
          <w:highlight w:val="white"/>
        </w:rPr>
        <w:tab/>
      </w:r>
      <w:r>
        <w:rPr>
          <w:rFonts w:ascii="Baloo Paaji" w:eastAsia="Baloo Paaji" w:hAnsi="Baloo Paaji" w:cs="Baloo Paaji"/>
          <w:color w:val="000000"/>
          <w:highlight w:val="white"/>
        </w:rPr>
        <w:tab/>
      </w:r>
      <w:r>
        <w:rPr>
          <w:rFonts w:ascii="Times New Roman" w:eastAsia="Times New Roman" w:hAnsi="Times New Roman" w:cs="Times New Roman"/>
          <w:highlight w:val="white"/>
        </w:rPr>
        <w:t>O</w:t>
      </w:r>
      <w:r>
        <w:rPr>
          <w:rFonts w:ascii="Baloo Paaji" w:eastAsia="Baloo Paaji" w:hAnsi="Baloo Paaji" w:cs="Baloo Paaji"/>
          <w:color w:val="000000"/>
          <w:highlight w:val="white"/>
        </w:rPr>
        <w:t xml:space="preserve"> </w:t>
      </w:r>
      <w:r>
        <w:rPr>
          <w:rFonts w:ascii="Times New Roman" w:eastAsia="Times New Roman" w:hAnsi="Times New Roman" w:cs="Times New Roman"/>
          <w:color w:val="000000"/>
          <w:highlight w:val="white"/>
        </w:rPr>
        <w:t xml:space="preserve">Primario Completo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O</w:t>
      </w:r>
      <w:r>
        <w:rPr>
          <w:rFonts w:ascii="Baloo Paaji" w:eastAsia="Baloo Paaji" w:hAnsi="Baloo Paaji" w:cs="Baloo Paaji"/>
          <w:color w:val="000000"/>
          <w:highlight w:val="white"/>
        </w:rPr>
        <w:t xml:space="preserve"> </w:t>
      </w:r>
      <w:r>
        <w:rPr>
          <w:rFonts w:ascii="Times New Roman" w:eastAsia="Times New Roman" w:hAnsi="Times New Roman" w:cs="Times New Roman"/>
          <w:color w:val="000000"/>
          <w:highlight w:val="white"/>
        </w:rPr>
        <w:t>Secundario Incompleto</w:t>
      </w:r>
      <w:r>
        <w:rPr>
          <w:rFonts w:ascii="Baloo Paaji" w:eastAsia="Baloo Paaji" w:hAnsi="Baloo Paaji" w:cs="Baloo Paaji"/>
          <w:color w:val="000000"/>
          <w:highlight w:val="white"/>
        </w:rPr>
        <w:tab/>
      </w:r>
      <w:r>
        <w:rPr>
          <w:rFonts w:ascii="Baloo Paaji" w:eastAsia="Baloo Paaji" w:hAnsi="Baloo Paaji" w:cs="Baloo Paaji"/>
          <w:color w:val="000000"/>
          <w:highlight w:val="white"/>
        </w:rPr>
        <w:tab/>
      </w:r>
      <w:r>
        <w:rPr>
          <w:rFonts w:ascii="Baloo Paaji" w:eastAsia="Baloo Paaji" w:hAnsi="Baloo Paaji" w:cs="Baloo Paaji"/>
          <w:color w:val="000000"/>
          <w:highlight w:val="white"/>
        </w:rPr>
        <w:tab/>
      </w:r>
      <w:r>
        <w:rPr>
          <w:rFonts w:ascii="Times New Roman" w:eastAsia="Times New Roman" w:hAnsi="Times New Roman" w:cs="Times New Roman"/>
          <w:highlight w:val="white"/>
        </w:rPr>
        <w:t>O</w:t>
      </w:r>
      <w:r>
        <w:rPr>
          <w:rFonts w:ascii="Baloo Paaji" w:eastAsia="Baloo Paaji" w:hAnsi="Baloo Paaji" w:cs="Baloo Paaji"/>
          <w:color w:val="000000"/>
          <w:highlight w:val="white"/>
        </w:rPr>
        <w:t xml:space="preserve"> </w:t>
      </w:r>
      <w:r>
        <w:rPr>
          <w:rFonts w:ascii="Times New Roman" w:eastAsia="Times New Roman" w:hAnsi="Times New Roman" w:cs="Times New Roman"/>
          <w:color w:val="000000"/>
          <w:highlight w:val="white"/>
        </w:rPr>
        <w:t xml:space="preserve">Secundario Incompleto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O</w:t>
      </w:r>
      <w:r>
        <w:rPr>
          <w:rFonts w:ascii="Baloo Paaji" w:eastAsia="Baloo Paaji" w:hAnsi="Baloo Paaji" w:cs="Baloo Paaji"/>
          <w:color w:val="000000"/>
          <w:highlight w:val="white"/>
        </w:rPr>
        <w:t xml:space="preserve"> </w:t>
      </w:r>
      <w:r>
        <w:rPr>
          <w:rFonts w:ascii="Times New Roman" w:eastAsia="Times New Roman" w:hAnsi="Times New Roman" w:cs="Times New Roman"/>
          <w:color w:val="000000"/>
          <w:highlight w:val="white"/>
        </w:rPr>
        <w:t>Secundario Completo</w:t>
      </w:r>
      <w:r>
        <w:rPr>
          <w:rFonts w:ascii="Baloo Paaji" w:eastAsia="Baloo Paaji" w:hAnsi="Baloo Paaji" w:cs="Baloo Paaji"/>
          <w:color w:val="000000"/>
          <w:highlight w:val="white"/>
        </w:rPr>
        <w:tab/>
      </w:r>
      <w:r>
        <w:rPr>
          <w:rFonts w:ascii="Baloo Paaji" w:eastAsia="Baloo Paaji" w:hAnsi="Baloo Paaji" w:cs="Baloo Paaji"/>
          <w:color w:val="000000"/>
          <w:highlight w:val="white"/>
        </w:rPr>
        <w:tab/>
      </w:r>
      <w:r>
        <w:rPr>
          <w:rFonts w:ascii="Baloo Paaji" w:eastAsia="Baloo Paaji" w:hAnsi="Baloo Paaji" w:cs="Baloo Paaji"/>
          <w:color w:val="000000"/>
          <w:highlight w:val="white"/>
        </w:rPr>
        <w:tab/>
      </w:r>
      <w:r>
        <w:rPr>
          <w:rFonts w:ascii="Baloo Paaji" w:eastAsia="Baloo Paaji" w:hAnsi="Baloo Paaji" w:cs="Baloo Paaji"/>
          <w:color w:val="000000"/>
          <w:highlight w:val="white"/>
        </w:rPr>
        <w:tab/>
      </w:r>
      <w:r>
        <w:rPr>
          <w:rFonts w:ascii="Times New Roman" w:eastAsia="Times New Roman" w:hAnsi="Times New Roman" w:cs="Times New Roman"/>
          <w:highlight w:val="white"/>
        </w:rPr>
        <w:t>O</w:t>
      </w:r>
      <w:r>
        <w:rPr>
          <w:rFonts w:ascii="Baloo Paaji" w:eastAsia="Baloo Paaji" w:hAnsi="Baloo Paaji" w:cs="Baloo Paaji"/>
          <w:color w:val="000000"/>
          <w:highlight w:val="white"/>
        </w:rPr>
        <w:t xml:space="preserve"> </w:t>
      </w:r>
      <w:r>
        <w:rPr>
          <w:rFonts w:ascii="Times New Roman" w:eastAsia="Times New Roman" w:hAnsi="Times New Roman" w:cs="Times New Roman"/>
          <w:color w:val="000000"/>
          <w:highlight w:val="white"/>
        </w:rPr>
        <w:t xml:space="preserve">Secundario Completo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O</w:t>
      </w:r>
      <w:r>
        <w:rPr>
          <w:rFonts w:ascii="Baloo Paaji" w:eastAsia="Baloo Paaji" w:hAnsi="Baloo Paaji" w:cs="Baloo Paaji"/>
          <w:color w:val="000000"/>
          <w:highlight w:val="white"/>
        </w:rPr>
        <w:t xml:space="preserve"> </w:t>
      </w:r>
      <w:r>
        <w:rPr>
          <w:rFonts w:ascii="Times New Roman" w:eastAsia="Times New Roman" w:hAnsi="Times New Roman" w:cs="Times New Roman"/>
          <w:highlight w:val="white"/>
        </w:rPr>
        <w:t>Terciario</w:t>
      </w:r>
      <w:r>
        <w:rPr>
          <w:rFonts w:ascii="Times New Roman" w:eastAsia="Times New Roman" w:hAnsi="Times New Roman" w:cs="Times New Roman"/>
          <w:color w:val="000000"/>
          <w:highlight w:val="white"/>
        </w:rPr>
        <w:t xml:space="preserve"> Incompleto</w:t>
      </w:r>
      <w:r>
        <w:rPr>
          <w:rFonts w:ascii="Baloo Paaji" w:eastAsia="Baloo Paaji" w:hAnsi="Baloo Paaji" w:cs="Baloo Paaji"/>
          <w:color w:val="000000"/>
          <w:highlight w:val="white"/>
        </w:rPr>
        <w:tab/>
      </w:r>
      <w:r>
        <w:rPr>
          <w:rFonts w:ascii="Baloo Paaji" w:eastAsia="Baloo Paaji" w:hAnsi="Baloo Paaji" w:cs="Baloo Paaji"/>
          <w:color w:val="000000"/>
          <w:highlight w:val="white"/>
        </w:rPr>
        <w:tab/>
      </w:r>
      <w:r>
        <w:rPr>
          <w:rFonts w:ascii="Baloo Paaji" w:eastAsia="Baloo Paaji" w:hAnsi="Baloo Paaji" w:cs="Baloo Paaji"/>
          <w:color w:val="000000"/>
          <w:highlight w:val="white"/>
        </w:rPr>
        <w:tab/>
      </w:r>
      <w:r>
        <w:rPr>
          <w:rFonts w:ascii="Baloo Paaji" w:eastAsia="Baloo Paaji" w:hAnsi="Baloo Paaji" w:cs="Baloo Paaji"/>
          <w:color w:val="000000"/>
          <w:highlight w:val="white"/>
        </w:rPr>
        <w:tab/>
      </w:r>
      <w:r>
        <w:rPr>
          <w:rFonts w:ascii="Times New Roman" w:eastAsia="Times New Roman" w:hAnsi="Times New Roman" w:cs="Times New Roman"/>
          <w:highlight w:val="white"/>
        </w:rPr>
        <w:t>O</w:t>
      </w:r>
      <w:r>
        <w:rPr>
          <w:rFonts w:ascii="Baloo Paaji" w:eastAsia="Baloo Paaji" w:hAnsi="Baloo Paaji" w:cs="Baloo Paaji"/>
          <w:color w:val="000000"/>
          <w:highlight w:val="white"/>
        </w:rPr>
        <w:t xml:space="preserve"> </w:t>
      </w:r>
      <w:r>
        <w:rPr>
          <w:rFonts w:ascii="Times New Roman" w:eastAsia="Times New Roman" w:hAnsi="Times New Roman" w:cs="Times New Roman"/>
          <w:highlight w:val="white"/>
        </w:rPr>
        <w:t>Terciario</w:t>
      </w:r>
      <w:r>
        <w:rPr>
          <w:rFonts w:ascii="Times New Roman" w:eastAsia="Times New Roman" w:hAnsi="Times New Roman" w:cs="Times New Roman"/>
          <w:color w:val="000000"/>
          <w:highlight w:val="white"/>
        </w:rPr>
        <w:t xml:space="preserve"> Incompleto </w:t>
      </w:r>
    </w:p>
    <w:p w:rsidR="00674D71" w:rsidRDefault="00FD6531">
      <w:pPr>
        <w:widowControl w:val="0"/>
        <w:spacing w:after="100"/>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O</w:t>
      </w:r>
      <w:r>
        <w:rPr>
          <w:rFonts w:ascii="Baloo Paaji" w:eastAsia="Baloo Paaji" w:hAnsi="Baloo Paaji" w:cs="Baloo Paaji"/>
          <w:highlight w:val="white"/>
        </w:rPr>
        <w:t xml:space="preserve"> </w:t>
      </w:r>
      <w:r>
        <w:rPr>
          <w:rFonts w:ascii="Times New Roman" w:eastAsia="Times New Roman" w:hAnsi="Times New Roman" w:cs="Times New Roman"/>
          <w:highlight w:val="white"/>
        </w:rPr>
        <w:t>Terciario Completo</w:t>
      </w:r>
      <w:r>
        <w:rPr>
          <w:rFonts w:ascii="Baloo Paaji" w:eastAsia="Baloo Paaji" w:hAnsi="Baloo Paaji" w:cs="Baloo Paaji"/>
          <w:highlight w:val="white"/>
        </w:rPr>
        <w:tab/>
      </w:r>
      <w:r>
        <w:rPr>
          <w:rFonts w:ascii="Baloo Paaji" w:eastAsia="Baloo Paaji" w:hAnsi="Baloo Paaji" w:cs="Baloo Paaji"/>
          <w:highlight w:val="white"/>
        </w:rPr>
        <w:tab/>
      </w:r>
      <w:r>
        <w:rPr>
          <w:rFonts w:ascii="Baloo Paaji" w:eastAsia="Baloo Paaji" w:hAnsi="Baloo Paaji" w:cs="Baloo Paaji"/>
          <w:highlight w:val="white"/>
        </w:rPr>
        <w:tab/>
      </w:r>
      <w:r>
        <w:rPr>
          <w:rFonts w:ascii="Baloo Paaji" w:eastAsia="Baloo Paaji" w:hAnsi="Baloo Paaji" w:cs="Baloo Paaji"/>
          <w:highlight w:val="white"/>
        </w:rPr>
        <w:tab/>
      </w:r>
      <w:r>
        <w:rPr>
          <w:rFonts w:ascii="Times New Roman" w:eastAsia="Times New Roman" w:hAnsi="Times New Roman" w:cs="Times New Roman"/>
          <w:highlight w:val="white"/>
        </w:rPr>
        <w:t>O</w:t>
      </w:r>
      <w:r>
        <w:rPr>
          <w:rFonts w:ascii="Baloo Paaji" w:eastAsia="Baloo Paaji" w:hAnsi="Baloo Paaji" w:cs="Baloo Paaji"/>
          <w:highlight w:val="white"/>
        </w:rPr>
        <w:t xml:space="preserve"> </w:t>
      </w:r>
      <w:r>
        <w:rPr>
          <w:rFonts w:ascii="Times New Roman" w:eastAsia="Times New Roman" w:hAnsi="Times New Roman" w:cs="Times New Roman"/>
          <w:highlight w:val="white"/>
        </w:rPr>
        <w:t xml:space="preserve">Terciario Completo </w:t>
      </w:r>
    </w:p>
    <w:p w:rsidR="00674D71" w:rsidRDefault="00FD6531">
      <w:pPr>
        <w:widowControl w:val="0"/>
        <w:spacing w:after="100"/>
        <w:ind w:right="-277"/>
        <w:jc w:val="both"/>
        <w:rPr>
          <w:rFonts w:ascii="Times New Roman" w:eastAsia="Times New Roman" w:hAnsi="Times New Roman" w:cs="Times New Roman"/>
          <w:highlight w:val="white"/>
        </w:rPr>
      </w:pPr>
      <w:r>
        <w:rPr>
          <w:rFonts w:ascii="Times New Roman" w:eastAsia="Times New Roman" w:hAnsi="Times New Roman" w:cs="Times New Roman"/>
          <w:highlight w:val="white"/>
        </w:rPr>
        <w:t>O</w:t>
      </w:r>
      <w:r>
        <w:rPr>
          <w:rFonts w:ascii="Baloo Paaji" w:eastAsia="Baloo Paaji" w:hAnsi="Baloo Paaji" w:cs="Baloo Paaji"/>
          <w:highlight w:val="white"/>
        </w:rPr>
        <w:t xml:space="preserve"> </w:t>
      </w:r>
      <w:r>
        <w:rPr>
          <w:rFonts w:ascii="Times New Roman" w:eastAsia="Times New Roman" w:hAnsi="Times New Roman" w:cs="Times New Roman"/>
          <w:highlight w:val="white"/>
        </w:rPr>
        <w:t>Universitario Incompleto</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t>O</w:t>
      </w:r>
      <w:r>
        <w:rPr>
          <w:rFonts w:ascii="Baloo Paaji" w:eastAsia="Baloo Paaji" w:hAnsi="Baloo Paaji" w:cs="Baloo Paaji"/>
          <w:highlight w:val="white"/>
        </w:rPr>
        <w:t xml:space="preserve"> </w:t>
      </w:r>
      <w:r>
        <w:rPr>
          <w:rFonts w:ascii="Times New Roman" w:eastAsia="Times New Roman" w:hAnsi="Times New Roman" w:cs="Times New Roman"/>
          <w:highlight w:val="white"/>
        </w:rPr>
        <w:t xml:space="preserve">Universitario Incompleto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O</w:t>
      </w:r>
      <w:r>
        <w:rPr>
          <w:rFonts w:ascii="Baloo Paaji" w:eastAsia="Baloo Paaji" w:hAnsi="Baloo Paaji" w:cs="Baloo Paaji"/>
          <w:color w:val="000000"/>
          <w:highlight w:val="white"/>
        </w:rPr>
        <w:t xml:space="preserve"> </w:t>
      </w:r>
      <w:r>
        <w:rPr>
          <w:rFonts w:ascii="Times New Roman" w:eastAsia="Times New Roman" w:hAnsi="Times New Roman" w:cs="Times New Roman"/>
          <w:highlight w:val="white"/>
        </w:rPr>
        <w:t xml:space="preserve">Universitario </w:t>
      </w:r>
      <w:r>
        <w:rPr>
          <w:rFonts w:ascii="Times New Roman" w:eastAsia="Times New Roman" w:hAnsi="Times New Roman" w:cs="Times New Roman"/>
          <w:color w:val="000000"/>
          <w:highlight w:val="white"/>
        </w:rPr>
        <w:t>Completo</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highlight w:val="white"/>
        </w:rPr>
        <w:t>O</w:t>
      </w:r>
      <w:r>
        <w:rPr>
          <w:rFonts w:ascii="Baloo Paaji" w:eastAsia="Baloo Paaji" w:hAnsi="Baloo Paaji" w:cs="Baloo Paaji"/>
          <w:color w:val="000000"/>
          <w:highlight w:val="white"/>
        </w:rPr>
        <w:t xml:space="preserve"> </w:t>
      </w:r>
      <w:r>
        <w:rPr>
          <w:rFonts w:ascii="Times New Roman" w:eastAsia="Times New Roman" w:hAnsi="Times New Roman" w:cs="Times New Roman"/>
          <w:highlight w:val="white"/>
        </w:rPr>
        <w:t>Universitario</w:t>
      </w:r>
      <w:r>
        <w:rPr>
          <w:rFonts w:ascii="Times New Roman" w:eastAsia="Times New Roman" w:hAnsi="Times New Roman" w:cs="Times New Roman"/>
          <w:color w:val="000000"/>
          <w:highlight w:val="white"/>
        </w:rPr>
        <w:t xml:space="preserve"> Completo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 xml:space="preserve">O </w:t>
      </w:r>
      <w:r>
        <w:rPr>
          <w:rFonts w:ascii="Times New Roman" w:eastAsia="Times New Roman" w:hAnsi="Times New Roman" w:cs="Times New Roman"/>
          <w:color w:val="000000"/>
          <w:highlight w:val="white"/>
        </w:rPr>
        <w:t xml:space="preserve">Post Universitario </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highlight w:val="white"/>
        </w:rPr>
        <w:t>O</w:t>
      </w:r>
      <w:r>
        <w:rPr>
          <w:rFonts w:ascii="Baloo Paaji" w:eastAsia="Baloo Paaji" w:hAnsi="Baloo Paaji" w:cs="Baloo Paaji"/>
          <w:color w:val="000000"/>
          <w:highlight w:val="white"/>
        </w:rPr>
        <w:t xml:space="preserve"> </w:t>
      </w:r>
      <w:r>
        <w:rPr>
          <w:rFonts w:ascii="Times New Roman" w:eastAsia="Times New Roman" w:hAnsi="Times New Roman" w:cs="Times New Roman"/>
          <w:color w:val="000000"/>
          <w:highlight w:val="white"/>
        </w:rPr>
        <w:t>Post Universitario</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O</w:t>
      </w:r>
      <w:r>
        <w:rPr>
          <w:rFonts w:ascii="Baloo Paaji" w:eastAsia="Baloo Paaji" w:hAnsi="Baloo Paaji" w:cs="Baloo Paaji"/>
          <w:color w:val="000000"/>
          <w:highlight w:val="white"/>
        </w:rPr>
        <w:t xml:space="preserve"> </w:t>
      </w:r>
      <w:r>
        <w:rPr>
          <w:rFonts w:ascii="Times New Roman" w:eastAsia="Times New Roman" w:hAnsi="Times New Roman" w:cs="Times New Roman"/>
          <w:color w:val="000000"/>
          <w:highlight w:val="white"/>
        </w:rPr>
        <w:t>No sabe/ No contesta</w:t>
      </w:r>
      <w:r>
        <w:rPr>
          <w:rFonts w:ascii="Baloo Paaji" w:eastAsia="Baloo Paaji" w:hAnsi="Baloo Paaji" w:cs="Baloo Paaji"/>
          <w:color w:val="000000"/>
          <w:highlight w:val="white"/>
        </w:rPr>
        <w:tab/>
      </w:r>
      <w:r>
        <w:rPr>
          <w:rFonts w:ascii="Baloo Paaji" w:eastAsia="Baloo Paaji" w:hAnsi="Baloo Paaji" w:cs="Baloo Paaji"/>
          <w:color w:val="000000"/>
          <w:highlight w:val="white"/>
        </w:rPr>
        <w:tab/>
      </w:r>
      <w:r>
        <w:rPr>
          <w:rFonts w:ascii="Baloo Paaji" w:eastAsia="Baloo Paaji" w:hAnsi="Baloo Paaji" w:cs="Baloo Paaji"/>
          <w:color w:val="000000"/>
          <w:highlight w:val="white"/>
        </w:rPr>
        <w:tab/>
      </w:r>
      <w:r>
        <w:rPr>
          <w:rFonts w:ascii="Baloo Paaji" w:eastAsia="Baloo Paaji" w:hAnsi="Baloo Paaji" w:cs="Baloo Paaji"/>
          <w:color w:val="000000"/>
          <w:highlight w:val="white"/>
        </w:rPr>
        <w:tab/>
      </w:r>
      <w:r>
        <w:rPr>
          <w:rFonts w:ascii="Times New Roman" w:eastAsia="Times New Roman" w:hAnsi="Times New Roman" w:cs="Times New Roman"/>
          <w:highlight w:val="white"/>
        </w:rPr>
        <w:t>O</w:t>
      </w:r>
      <w:r>
        <w:rPr>
          <w:rFonts w:ascii="Baloo Paaji" w:eastAsia="Baloo Paaji" w:hAnsi="Baloo Paaji" w:cs="Baloo Paaji"/>
          <w:color w:val="000000"/>
          <w:highlight w:val="white"/>
        </w:rPr>
        <w:t xml:space="preserve"> </w:t>
      </w:r>
      <w:r>
        <w:rPr>
          <w:rFonts w:ascii="Times New Roman" w:eastAsia="Times New Roman" w:hAnsi="Times New Roman" w:cs="Times New Roman"/>
          <w:color w:val="000000"/>
          <w:highlight w:val="white"/>
        </w:rPr>
        <w:t>No sabe/ No contesta</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r>
        <w:rPr>
          <w:rFonts w:ascii="Times New Roman" w:eastAsia="Times New Roman" w:hAnsi="Times New Roman" w:cs="Times New Roman"/>
          <w:b/>
          <w:color w:val="000000"/>
        </w:rPr>
        <w:t>4. INFORMACIÓN SOBRE LA COBERTURA DE SALUD DEL POSTULANTE.</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a) Marque la cobertura de salud que posea:</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Obra Social </w:t>
      </w:r>
      <w:r>
        <w:rPr>
          <w:rFonts w:ascii="Times New Roman" w:eastAsia="Times New Roman" w:hAnsi="Times New Roman" w:cs="Times New Roman"/>
          <w:highlight w:val="white"/>
        </w:rPr>
        <w:t>O</w:t>
      </w:r>
      <w:r>
        <w:rPr>
          <w:rFonts w:ascii="Baloo Paaji" w:eastAsia="Baloo Paaji" w:hAnsi="Baloo Paaji" w:cs="Baloo Paaji"/>
          <w:color w:val="000000"/>
        </w:rPr>
        <w:t xml:space="preserve"> </w:t>
      </w:r>
      <w:r>
        <w:rPr>
          <w:rFonts w:ascii="Baloo Paaji" w:eastAsia="Baloo Paaji" w:hAnsi="Baloo Paaji" w:cs="Baloo Paaji"/>
          <w:color w:val="000000"/>
        </w:rPr>
        <w:tab/>
      </w:r>
      <w:r>
        <w:rPr>
          <w:rFonts w:ascii="Baloo Paaji" w:eastAsia="Baloo Paaji" w:hAnsi="Baloo Paaji" w:cs="Baloo Paaji"/>
          <w:color w:val="000000"/>
        </w:rPr>
        <w:tab/>
        <w:t xml:space="preserve">                       </w:t>
      </w:r>
      <w:r>
        <w:rPr>
          <w:rFonts w:ascii="Times New Roman" w:eastAsia="Times New Roman" w:hAnsi="Times New Roman" w:cs="Times New Roman"/>
          <w:color w:val="000000"/>
        </w:rPr>
        <w:t>Prepaga</w:t>
      </w:r>
      <w:r>
        <w:rPr>
          <w:rFonts w:ascii="Baloo Paaji" w:eastAsia="Baloo Paaji" w:hAnsi="Baloo Paaji" w:cs="Baloo Paaji"/>
          <w:color w:val="000000"/>
        </w:rPr>
        <w:t xml:space="preserve"> </w:t>
      </w:r>
      <w:r>
        <w:rPr>
          <w:rFonts w:ascii="Times New Roman" w:eastAsia="Times New Roman" w:hAnsi="Times New Roman" w:cs="Times New Roman"/>
          <w:highlight w:val="white"/>
        </w:rPr>
        <w:t>O</w:t>
      </w:r>
      <w:r>
        <w:rPr>
          <w:rFonts w:ascii="Baloo Paaji" w:eastAsia="Baloo Paaji" w:hAnsi="Baloo Paaji" w:cs="Baloo Paaji"/>
          <w:color w:val="000000"/>
        </w:rPr>
        <w:t xml:space="preserve"> </w:t>
      </w:r>
      <w:r>
        <w:rPr>
          <w:rFonts w:ascii="Baloo Paaji" w:eastAsia="Baloo Paaji" w:hAnsi="Baloo Paaji" w:cs="Baloo Paaji"/>
          <w:color w:val="000000"/>
        </w:rPr>
        <w:tab/>
      </w:r>
      <w:r>
        <w:rPr>
          <w:rFonts w:ascii="Baloo Paaji" w:eastAsia="Baloo Paaji" w:hAnsi="Baloo Paaji" w:cs="Baloo Paaji"/>
          <w:color w:val="000000"/>
        </w:rPr>
        <w:tab/>
        <w:t xml:space="preserve">                        </w:t>
      </w:r>
      <w:r>
        <w:rPr>
          <w:rFonts w:ascii="Times New Roman" w:eastAsia="Times New Roman" w:hAnsi="Times New Roman" w:cs="Times New Roman"/>
          <w:color w:val="000000"/>
        </w:rPr>
        <w:t>Sistema Estatal</w:t>
      </w:r>
      <w:r>
        <w:rPr>
          <w:rFonts w:ascii="Baloo Paaji" w:eastAsia="Baloo Paaji" w:hAnsi="Baloo Paaji" w:cs="Baloo Paaji"/>
          <w:color w:val="000000"/>
        </w:rPr>
        <w:t xml:space="preserve"> </w:t>
      </w:r>
      <w:r>
        <w:rPr>
          <w:rFonts w:ascii="Times New Roman" w:eastAsia="Times New Roman" w:hAnsi="Times New Roman" w:cs="Times New Roman"/>
          <w:highlight w:val="white"/>
        </w:rPr>
        <w:t>O</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r>
        <w:rPr>
          <w:rFonts w:ascii="Times New Roman" w:eastAsia="Times New Roman" w:hAnsi="Times New Roman" w:cs="Times New Roman"/>
          <w:b/>
          <w:color w:val="000000"/>
        </w:rPr>
        <w:t>5. INFORMACIÓN LABORAL DEL POSTULANTE.</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a) Si usted actualmente no trabaja sólo responda la siguiente pregunta, y luego pase al punto 6:</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¿Por qué no trabaja? ...........................................................................</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shd w:val="clear" w:color="auto" w:fill="FFE599"/>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b) Si usted actualmente trabaja:</w:t>
      </w:r>
    </w:p>
    <w:p w:rsidR="00674D71" w:rsidRDefault="00FD6531">
      <w:pPr>
        <w:widowControl w:val="0"/>
        <w:pBdr>
          <w:top w:val="nil"/>
          <w:left w:val="nil"/>
          <w:bottom w:val="nil"/>
          <w:right w:val="nil"/>
          <w:between w:val="nil"/>
        </w:pBdr>
        <w:spacing w:after="100"/>
        <w:ind w:right="-277" w:firstLine="9"/>
        <w:jc w:val="both"/>
        <w:rPr>
          <w:rFonts w:ascii="Times New Roman" w:eastAsia="Times New Roman" w:hAnsi="Times New Roman" w:cs="Times New Roman"/>
          <w:color w:val="000000"/>
        </w:rPr>
      </w:pPr>
      <w:r>
        <w:rPr>
          <w:rFonts w:ascii="Times New Roman" w:eastAsia="Times New Roman" w:hAnsi="Times New Roman" w:cs="Times New Roman"/>
          <w:color w:val="000000"/>
        </w:rPr>
        <w:t>¿Cuántas horas por semana? …………………</w:t>
      </w:r>
    </w:p>
    <w:p w:rsidR="00674D71" w:rsidRDefault="00FD6531">
      <w:pPr>
        <w:widowControl w:val="0"/>
        <w:pBdr>
          <w:top w:val="nil"/>
          <w:left w:val="nil"/>
          <w:bottom w:val="nil"/>
          <w:right w:val="nil"/>
          <w:between w:val="nil"/>
        </w:pBdr>
        <w:spacing w:after="100"/>
        <w:ind w:right="-277" w:firstLine="9"/>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rPr>
        <w:t>Está registrado como trabajador/a</w:t>
      </w:r>
      <w:r>
        <w:rPr>
          <w:rFonts w:ascii="Times New Roman" w:eastAsia="Times New Roman" w:hAnsi="Times New Roman" w:cs="Times New Roman"/>
          <w:color w:val="000000"/>
        </w:rPr>
        <w:t xml:space="preserve">? SI </w:t>
      </w:r>
      <w:r>
        <w:rPr>
          <w:rFonts w:ascii="Times New Roman" w:eastAsia="Times New Roman" w:hAnsi="Times New Roman" w:cs="Times New Roman"/>
          <w:highlight w:val="white"/>
        </w:rPr>
        <w:t>O</w:t>
      </w:r>
      <w:r>
        <w:rPr>
          <w:rFonts w:ascii="Baloo Paaji" w:eastAsia="Baloo Paaji" w:hAnsi="Baloo Paaji" w:cs="Baloo Paaji"/>
          <w:color w:val="000000"/>
        </w:rPr>
        <w:t xml:space="preserve">  </w:t>
      </w:r>
      <w:r>
        <w:rPr>
          <w:rFonts w:ascii="Times New Roman" w:eastAsia="Times New Roman" w:hAnsi="Times New Roman" w:cs="Times New Roman"/>
          <w:color w:val="000000"/>
        </w:rPr>
        <w:t>NO</w:t>
      </w:r>
      <w:r>
        <w:rPr>
          <w:rFonts w:ascii="Baloo Paaji" w:eastAsia="Baloo Paaji" w:hAnsi="Baloo Paaji" w:cs="Baloo Paaji"/>
          <w:color w:val="000000"/>
        </w:rPr>
        <w:t xml:space="preserve"> </w:t>
      </w:r>
      <w:r>
        <w:rPr>
          <w:rFonts w:ascii="Times New Roman" w:eastAsia="Times New Roman" w:hAnsi="Times New Roman" w:cs="Times New Roman"/>
          <w:highlight w:val="white"/>
        </w:rPr>
        <w:t>O</w:t>
      </w:r>
    </w:p>
    <w:p w:rsidR="00674D71" w:rsidRDefault="00674D71">
      <w:pPr>
        <w:widowControl w:val="0"/>
        <w:pBdr>
          <w:top w:val="nil"/>
          <w:left w:val="nil"/>
          <w:bottom w:val="nil"/>
          <w:right w:val="nil"/>
          <w:between w:val="nil"/>
        </w:pBdr>
        <w:spacing w:after="100"/>
        <w:ind w:right="-277" w:firstLine="9"/>
        <w:jc w:val="both"/>
        <w:rPr>
          <w:rFonts w:ascii="Times New Roman" w:eastAsia="Times New Roman" w:hAnsi="Times New Roman" w:cs="Times New Roman"/>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6. INFORM</w:t>
      </w:r>
      <w:r>
        <w:rPr>
          <w:rFonts w:ascii="Times New Roman" w:eastAsia="Times New Roman" w:hAnsi="Times New Roman" w:cs="Times New Roman"/>
          <w:b/>
          <w:color w:val="000000"/>
        </w:rPr>
        <w:t>ACIÓN SOCIO-ECONÓMICA DEL GRUPO FAMILIAR CONVIVIENTE DEL POSTUL</w:t>
      </w:r>
      <w:r>
        <w:rPr>
          <w:rFonts w:ascii="Times New Roman" w:eastAsia="Times New Roman" w:hAnsi="Times New Roman" w:cs="Times New Roman"/>
          <w:b/>
          <w:color w:val="000000"/>
          <w:highlight w:val="white"/>
        </w:rPr>
        <w:t>ANTE.</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a) ¿Cuántas personas viven con usted bajo el mismo techo compartiendo ingresos, gastos de vivienda y/o alimentación? Tenga en cuenta a todos los miembros incluyendo menores de 18 años y a usted.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b) De ellos , ¿alguno/s recibe/n un Plan Social? SI </w:t>
      </w:r>
      <w:r>
        <w:rPr>
          <w:rFonts w:ascii="Times New Roman" w:eastAsia="Times New Roman" w:hAnsi="Times New Roman" w:cs="Times New Roman"/>
          <w:highlight w:val="white"/>
        </w:rPr>
        <w:t>O</w:t>
      </w:r>
      <w:r>
        <w:rPr>
          <w:rFonts w:ascii="Baloo Paaji" w:eastAsia="Baloo Paaji" w:hAnsi="Baloo Paaji" w:cs="Baloo Paaji"/>
          <w:color w:val="000000"/>
          <w:highlight w:val="white"/>
        </w:rPr>
        <w:t xml:space="preserve">  </w:t>
      </w:r>
      <w:r>
        <w:rPr>
          <w:rFonts w:ascii="Times New Roman" w:eastAsia="Times New Roman" w:hAnsi="Times New Roman" w:cs="Times New Roman"/>
          <w:color w:val="000000"/>
          <w:highlight w:val="white"/>
        </w:rPr>
        <w:t>NO</w:t>
      </w:r>
      <w:r>
        <w:rPr>
          <w:rFonts w:ascii="Baloo Paaji" w:eastAsia="Baloo Paaji" w:hAnsi="Baloo Paaji" w:cs="Baloo Paaji"/>
          <w:color w:val="000000"/>
          <w:highlight w:val="white"/>
        </w:rPr>
        <w:t xml:space="preserve"> </w:t>
      </w:r>
      <w:r>
        <w:rPr>
          <w:rFonts w:ascii="Times New Roman" w:eastAsia="Times New Roman" w:hAnsi="Times New Roman" w:cs="Times New Roman"/>
          <w:highlight w:val="white"/>
        </w:rPr>
        <w:t>O</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En caso afirmativo, ¿cuántas de esas personas?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¿Qué plan/es recibe/n? ............................................................................</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shd w:val="clear" w:color="auto" w:fill="FFE599"/>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c) Si usted o alguno/a de los miembros de su grupo familiar conviviente presenta alguna discapacidad, aclare de qué tipo y las observaciones que considere pertinentes.</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d) Complete a continuación los datos de todas las personas mayores de 18 años que viven con usted bajo el mismo techo y c</w:t>
      </w:r>
      <w:r>
        <w:rPr>
          <w:rFonts w:ascii="Times New Roman" w:eastAsia="Times New Roman" w:hAnsi="Times New Roman" w:cs="Times New Roman"/>
        </w:rPr>
        <w:t xml:space="preserve">ontribuyen a solventar los </w:t>
      </w:r>
      <w:r>
        <w:rPr>
          <w:rFonts w:ascii="Times New Roman" w:eastAsia="Times New Roman" w:hAnsi="Times New Roman" w:cs="Times New Roman"/>
          <w:color w:val="000000"/>
        </w:rPr>
        <w:t xml:space="preserve">gastos de la vivienda. El postulante debe </w:t>
      </w:r>
      <w:r>
        <w:rPr>
          <w:rFonts w:ascii="Times New Roman" w:eastAsia="Times New Roman" w:hAnsi="Times New Roman" w:cs="Times New Roman"/>
        </w:rPr>
        <w:t>consignarse,</w:t>
      </w:r>
      <w:r>
        <w:rPr>
          <w:rFonts w:ascii="Times New Roman" w:eastAsia="Times New Roman" w:hAnsi="Times New Roman" w:cs="Times New Roman"/>
          <w:color w:val="000000"/>
        </w:rPr>
        <w:t xml:space="preserve"> en el primer </w:t>
      </w:r>
      <w:r>
        <w:rPr>
          <w:rFonts w:ascii="Times New Roman" w:eastAsia="Times New Roman" w:hAnsi="Times New Roman" w:cs="Times New Roman"/>
        </w:rPr>
        <w:t>renglón</w:t>
      </w:r>
      <w:r>
        <w:rPr>
          <w:rFonts w:ascii="Times New Roman" w:eastAsia="Times New Roman" w:hAnsi="Times New Roman" w:cs="Times New Roman"/>
          <w:color w:val="000000"/>
        </w:rPr>
        <w:t>, entre los miembros del grupo familiar conviviente. En caso de vivir solo/a complete únicamente sus datos.</w:t>
      </w:r>
    </w:p>
    <w:tbl>
      <w:tblPr>
        <w:tblStyle w:val="a"/>
        <w:tblW w:w="10635" w:type="dxa"/>
        <w:tblInd w:w="-925" w:type="dxa"/>
        <w:tblBorders>
          <w:top w:val="nil"/>
          <w:left w:val="nil"/>
          <w:bottom w:val="nil"/>
          <w:right w:val="nil"/>
          <w:insideH w:val="nil"/>
          <w:insideV w:val="nil"/>
        </w:tblBorders>
        <w:tblLayout w:type="fixed"/>
        <w:tblLook w:val="0600" w:firstRow="0" w:lastRow="0" w:firstColumn="0" w:lastColumn="0" w:noHBand="1" w:noVBand="1"/>
      </w:tblPr>
      <w:tblGrid>
        <w:gridCol w:w="1245"/>
        <w:gridCol w:w="1350"/>
        <w:gridCol w:w="705"/>
        <w:gridCol w:w="4395"/>
        <w:gridCol w:w="915"/>
        <w:gridCol w:w="2025"/>
      </w:tblGrid>
      <w:tr w:rsidR="00674D71">
        <w:trPr>
          <w:trHeight w:val="2040"/>
        </w:trPr>
        <w:tc>
          <w:tcPr>
            <w:tcW w:w="12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Apellido</w:t>
            </w:r>
          </w:p>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y nombre</w:t>
            </w:r>
          </w:p>
        </w:tc>
        <w:tc>
          <w:tcPr>
            <w:tcW w:w="1350" w:type="dxa"/>
            <w:tcBorders>
              <w:top w:val="single" w:sz="8" w:space="0" w:color="000000"/>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Parentesco*</w:t>
            </w:r>
          </w:p>
        </w:tc>
        <w:tc>
          <w:tcPr>
            <w:tcW w:w="705" w:type="dxa"/>
            <w:tcBorders>
              <w:top w:val="single" w:sz="8" w:space="0" w:color="000000"/>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Edad</w:t>
            </w:r>
          </w:p>
        </w:tc>
        <w:tc>
          <w:tcPr>
            <w:tcW w:w="4395" w:type="dxa"/>
            <w:tcBorders>
              <w:top w:val="single" w:sz="8" w:space="0" w:color="000000"/>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Condición de actividad</w:t>
            </w:r>
          </w:p>
          <w:p w:rsidR="00674D71" w:rsidRDefault="00FD6531">
            <w:pPr>
              <w:widowControl w:val="0"/>
              <w:pBdr>
                <w:top w:val="nil"/>
                <w:left w:val="nil"/>
                <w:bottom w:val="nil"/>
                <w:right w:val="nil"/>
                <w:between w:val="nil"/>
              </w:pBdr>
              <w:shd w:val="clear" w:color="auto" w:fill="FFFFFF"/>
              <w:spacing w:line="331" w:lineRule="auto"/>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 Desocupado</w:t>
            </w:r>
          </w:p>
          <w:p w:rsidR="00674D71" w:rsidRDefault="00FD6531">
            <w:pPr>
              <w:widowControl w:val="0"/>
              <w:pBdr>
                <w:top w:val="nil"/>
                <w:left w:val="nil"/>
                <w:bottom w:val="nil"/>
                <w:right w:val="nil"/>
                <w:between w:val="nil"/>
              </w:pBdr>
              <w:shd w:val="clear" w:color="auto" w:fill="FFFFFF"/>
              <w:spacing w:line="331" w:lineRule="auto"/>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 Jubilado/Pensionado</w:t>
            </w:r>
          </w:p>
          <w:p w:rsidR="00674D71" w:rsidRDefault="00FD6531">
            <w:pPr>
              <w:widowControl w:val="0"/>
              <w:pBdr>
                <w:top w:val="nil"/>
                <w:left w:val="nil"/>
                <w:bottom w:val="nil"/>
                <w:right w:val="nil"/>
                <w:between w:val="nil"/>
              </w:pBdr>
              <w:shd w:val="clear" w:color="auto" w:fill="FFFFFF"/>
              <w:spacing w:line="331" w:lineRule="auto"/>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 Trabajador informal/Trabajador temporal/Monotributista social</w:t>
            </w:r>
          </w:p>
          <w:p w:rsidR="00674D71" w:rsidRDefault="00FD6531">
            <w:pPr>
              <w:widowControl w:val="0"/>
              <w:pBdr>
                <w:top w:val="nil"/>
                <w:left w:val="nil"/>
                <w:bottom w:val="nil"/>
                <w:right w:val="nil"/>
                <w:between w:val="nil"/>
              </w:pBdr>
              <w:shd w:val="clear" w:color="auto" w:fill="FFFFFF"/>
              <w:spacing w:line="331" w:lineRule="auto"/>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4. Trabajador Independiente (Monotributista)</w:t>
            </w:r>
          </w:p>
          <w:p w:rsidR="00674D71" w:rsidRDefault="00FD6531">
            <w:pPr>
              <w:widowControl w:val="0"/>
              <w:pBdr>
                <w:top w:val="nil"/>
                <w:left w:val="nil"/>
                <w:bottom w:val="nil"/>
                <w:right w:val="nil"/>
                <w:between w:val="nil"/>
              </w:pBdr>
              <w:shd w:val="clear" w:color="auto" w:fill="FFFFFF"/>
              <w:spacing w:line="331" w:lineRule="auto"/>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5. En relación de dependencia</w:t>
            </w:r>
          </w:p>
        </w:tc>
        <w:tc>
          <w:tcPr>
            <w:tcW w:w="915" w:type="dxa"/>
            <w:tcBorders>
              <w:top w:val="single" w:sz="8" w:space="0" w:color="000000"/>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Salario mensual</w:t>
            </w:r>
          </w:p>
        </w:tc>
        <w:tc>
          <w:tcPr>
            <w:tcW w:w="2025" w:type="dxa"/>
            <w:tcBorders>
              <w:top w:val="single" w:sz="8" w:space="0" w:color="000000"/>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Ingresos complementarios **</w:t>
            </w:r>
          </w:p>
        </w:tc>
      </w:tr>
      <w:tr w:rsidR="00674D71">
        <w:trPr>
          <w:trHeight w:val="500"/>
        </w:trPr>
        <w:tc>
          <w:tcPr>
            <w:tcW w:w="124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Postulante</w:t>
            </w:r>
          </w:p>
        </w:tc>
        <w:tc>
          <w:tcPr>
            <w:tcW w:w="70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w:t>
            </w:r>
          </w:p>
        </w:tc>
        <w:tc>
          <w:tcPr>
            <w:tcW w:w="439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w:t>
            </w:r>
          </w:p>
        </w:tc>
        <w:tc>
          <w:tcPr>
            <w:tcW w:w="91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w:t>
            </w:r>
          </w:p>
        </w:tc>
        <w:tc>
          <w:tcPr>
            <w:tcW w:w="202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w:t>
            </w:r>
          </w:p>
        </w:tc>
      </w:tr>
      <w:tr w:rsidR="00674D71">
        <w:trPr>
          <w:trHeight w:val="500"/>
        </w:trPr>
        <w:tc>
          <w:tcPr>
            <w:tcW w:w="124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70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439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91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202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r>
      <w:tr w:rsidR="00674D71">
        <w:trPr>
          <w:trHeight w:val="500"/>
        </w:trPr>
        <w:tc>
          <w:tcPr>
            <w:tcW w:w="124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70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439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91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202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r>
      <w:tr w:rsidR="00674D71">
        <w:trPr>
          <w:trHeight w:val="500"/>
        </w:trPr>
        <w:tc>
          <w:tcPr>
            <w:tcW w:w="124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70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439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91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202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r>
      <w:tr w:rsidR="00674D71">
        <w:trPr>
          <w:trHeight w:val="500"/>
        </w:trPr>
        <w:tc>
          <w:tcPr>
            <w:tcW w:w="124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70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439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91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202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r>
      <w:tr w:rsidR="00674D71">
        <w:trPr>
          <w:trHeight w:val="500"/>
        </w:trPr>
        <w:tc>
          <w:tcPr>
            <w:tcW w:w="124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70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439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91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202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r>
      <w:tr w:rsidR="00674D71">
        <w:trPr>
          <w:trHeight w:val="500"/>
        </w:trPr>
        <w:tc>
          <w:tcPr>
            <w:tcW w:w="124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70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439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91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202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r>
      <w:tr w:rsidR="00674D71">
        <w:trPr>
          <w:trHeight w:val="500"/>
        </w:trPr>
        <w:tc>
          <w:tcPr>
            <w:tcW w:w="124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70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439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91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c>
          <w:tcPr>
            <w:tcW w:w="2025"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 </w:t>
            </w:r>
          </w:p>
        </w:tc>
      </w:tr>
    </w:tbl>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highlight w:val="white"/>
        </w:rPr>
        <w:t xml:space="preserve">Consignar </w:t>
      </w:r>
      <w:r>
        <w:rPr>
          <w:rFonts w:ascii="Times New Roman" w:eastAsia="Times New Roman" w:hAnsi="Times New Roman" w:cs="Times New Roman"/>
          <w:color w:val="000000"/>
          <w:highlight w:val="white"/>
        </w:rPr>
        <w:t xml:space="preserve">el parentesco en relación al postulante.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Incluye renta percibida por alquileres, cuota alimentaria, ayuda familiar, pensiones u otras formas de ingresos </w:t>
      </w:r>
      <w:r>
        <w:rPr>
          <w:rFonts w:ascii="Times New Roman" w:eastAsia="Times New Roman" w:hAnsi="Times New Roman" w:cs="Times New Roman"/>
          <w:color w:val="000000"/>
          <w:highlight w:val="white"/>
        </w:rPr>
        <w:lastRenderedPageBreak/>
        <w:t>regulares (sin incluir Planes Sociales).</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7. INFORMACIÓN SOBRE LA VIVIENDA DEL POSTULANTE.</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 Indique cuál es la condición de la vivienda que habita actualmente (marque solo una opción).</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t xml:space="preserve">    </w:t>
      </w:r>
    </w:p>
    <w:p w:rsidR="00674D71" w:rsidRDefault="00FD6531">
      <w:pPr>
        <w:widowControl w:val="0"/>
        <w:pBdr>
          <w:top w:val="nil"/>
          <w:left w:val="nil"/>
          <w:bottom w:val="nil"/>
          <w:right w:val="nil"/>
          <w:between w:val="nil"/>
        </w:pBdr>
        <w:spacing w:after="100"/>
        <w:ind w:left="6480" w:right="-277" w:firstLine="72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Consignar gasto mensual</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O </w:t>
      </w:r>
      <w:r>
        <w:rPr>
          <w:rFonts w:ascii="Times New Roman" w:eastAsia="Times New Roman" w:hAnsi="Times New Roman" w:cs="Times New Roman"/>
          <w:highlight w:val="white"/>
        </w:rPr>
        <w:t>Del grupo familiar</w:t>
      </w:r>
      <w:r>
        <w:rPr>
          <w:rFonts w:ascii="Times New Roman" w:eastAsia="Times New Roman" w:hAnsi="Times New Roman" w:cs="Times New Roman"/>
          <w:color w:val="000000"/>
          <w:highlight w:val="white"/>
        </w:rPr>
        <w:t xml:space="preserve"> escriturada  </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t xml:space="preserve">$ .................. </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O </w:t>
      </w:r>
      <w:r>
        <w:rPr>
          <w:rFonts w:ascii="Times New Roman" w:eastAsia="Times New Roman" w:hAnsi="Times New Roman" w:cs="Times New Roman"/>
          <w:highlight w:val="white"/>
        </w:rPr>
        <w:t>Del grupo familiar</w:t>
      </w:r>
      <w:r>
        <w:rPr>
          <w:rFonts w:ascii="Times New Roman" w:eastAsia="Times New Roman" w:hAnsi="Times New Roman" w:cs="Times New Roman"/>
          <w:color w:val="000000"/>
          <w:highlight w:val="white"/>
        </w:rPr>
        <w:t xml:space="preserve"> con deuda hipotecaria</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t xml:space="preserve">$ .................. </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O Prestada </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t xml:space="preserve">$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O Alquilada</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t xml:space="preserve">$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O Habitación en una pensión/residencia estudiantil</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t xml:space="preserve">$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O Asentamiento precario/Terreno Fiscal</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t xml:space="preserve">$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O Ocupada</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t>$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r>
        <w:rPr>
          <w:rFonts w:ascii="Times New Roman" w:eastAsia="Times New Roman" w:hAnsi="Times New Roman" w:cs="Times New Roman"/>
          <w:b/>
          <w:color w:val="000000"/>
        </w:rPr>
        <w:t>8. INFORMACIÓN ADICIONAL</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Aquí usted puede realizar cualquier aclaración que considere pertinente</w:t>
      </w:r>
      <w:r>
        <w:rPr>
          <w:rFonts w:ascii="Times New Roman" w:eastAsia="Times New Roman" w:hAnsi="Times New Roman" w:cs="Times New Roman"/>
        </w:rPr>
        <w:t>.</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ser usted RENOVANTE, </w:t>
      </w:r>
      <w:r>
        <w:rPr>
          <w:rFonts w:ascii="Times New Roman" w:eastAsia="Times New Roman" w:hAnsi="Times New Roman" w:cs="Times New Roman"/>
        </w:rPr>
        <w:t xml:space="preserve">se solicita notificar </w:t>
      </w:r>
      <w:r>
        <w:rPr>
          <w:rFonts w:ascii="Times New Roman" w:eastAsia="Times New Roman" w:hAnsi="Times New Roman" w:cs="Times New Roman"/>
          <w:color w:val="000000"/>
        </w:rPr>
        <w:t xml:space="preserve">cualquier modificación concerniente a embarazos, nacimientos y/o discapacidad de algún miembro del grupo familiar o convivientes así como también mudanzas o cualquier modificación que haya sufrido en el último año. </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La información detallada en esta solicitud debe ser exacta y tiene carácter de DECLARACIÓN JURADA</w:t>
      </w:r>
      <w:r>
        <w:rPr>
          <w:rFonts w:ascii="Times New Roman" w:eastAsia="Times New Roman" w:hAnsi="Times New Roman" w:cs="Times New Roman"/>
        </w:rPr>
        <w:t>. Asimismo</w:t>
      </w:r>
      <w:r>
        <w:rPr>
          <w:rFonts w:ascii="Times New Roman" w:eastAsia="Times New Roman" w:hAnsi="Times New Roman" w:cs="Times New Roman"/>
          <w:color w:val="000000"/>
        </w:rPr>
        <w:t xml:space="preserve"> supone el conocimiento del REGLAMENTO DE BECAS </w:t>
      </w:r>
      <w:r>
        <w:rPr>
          <w:rFonts w:ascii="Times New Roman" w:eastAsia="Times New Roman" w:hAnsi="Times New Roman" w:cs="Times New Roman"/>
        </w:rPr>
        <w:t>DE APOYO ECONÓMICO DE LA UNSAM, por lo cual usted se compromete a presentar el formulario impreso y completo y la documentación solicitada dentro del plazo de vigencia de la convocatoria.</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Fecha de recepción: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Firma postulante:</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rPr>
      </w:pP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rPr>
      </w:pP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rPr>
      </w:pPr>
    </w:p>
    <w:p w:rsidR="000A16E5" w:rsidRDefault="000A16E5">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DOCUMENTACIÓN A PRESENTAR</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Fotocopia de DNI o Pa</w:t>
      </w:r>
      <w:r>
        <w:rPr>
          <w:rFonts w:ascii="Times New Roman" w:eastAsia="Times New Roman" w:hAnsi="Times New Roman" w:cs="Times New Roman"/>
        </w:rPr>
        <w:t xml:space="preserve">saporte </w:t>
      </w:r>
      <w:r>
        <w:rPr>
          <w:rFonts w:ascii="Times New Roman" w:eastAsia="Times New Roman" w:hAnsi="Times New Roman" w:cs="Times New Roman"/>
          <w:color w:val="000000"/>
        </w:rPr>
        <w:t>del Postulante.</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Certificado de estudiante regular. En el caso de postularse a las becas de excelencia deberá presentar un certificado analítico.</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Constancia de ingresos de todos los miembros del grupo familiar conviviente que aportan al hogar (incluir al postulante si corresponde). </w:t>
      </w:r>
      <w:r>
        <w:rPr>
          <w:rFonts w:ascii="Times New Roman" w:eastAsia="Times New Roman" w:hAnsi="Times New Roman" w:cs="Times New Roman"/>
        </w:rPr>
        <w:t>Podrán presentarse las siguientes</w:t>
      </w:r>
      <w:r>
        <w:rPr>
          <w:rFonts w:ascii="Times New Roman" w:eastAsia="Times New Roman" w:hAnsi="Times New Roman" w:cs="Times New Roman"/>
          <w:color w:val="000000"/>
        </w:rPr>
        <w:t xml:space="preserve"> constancias</w:t>
      </w:r>
      <w:r>
        <w:rPr>
          <w:rFonts w:ascii="Times New Roman" w:eastAsia="Times New Roman" w:hAnsi="Times New Roman" w:cs="Times New Roman"/>
        </w:rPr>
        <w:t>:</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Para TRABAJADOR EN RELACIÓN DE DEPENDENCIA, recibo de sueldo </w:t>
      </w:r>
      <w:r>
        <w:rPr>
          <w:rFonts w:ascii="Times New Roman" w:eastAsia="Times New Roman" w:hAnsi="Times New Roman" w:cs="Times New Roman"/>
          <w:color w:val="000000"/>
        </w:rPr>
        <w:t>del mes inmediatamente anterior a la postulación.</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-Para TRABAJADOR AUTÓNOMO, comprobante de inscripción a la AFIP.</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-Para TRABAJADOR MONOTRIBUTISTA, constancia de inscripción o de opción</w:t>
      </w:r>
      <w:r>
        <w:rPr>
          <w:rFonts w:ascii="Times New Roman" w:eastAsia="Times New Roman" w:hAnsi="Times New Roman" w:cs="Times New Roman"/>
        </w:rPr>
        <w:t xml:space="preserve"> </w:t>
      </w:r>
      <w:r>
        <w:rPr>
          <w:rFonts w:ascii="Times New Roman" w:eastAsia="Times New Roman" w:hAnsi="Times New Roman" w:cs="Times New Roman"/>
          <w:color w:val="000000"/>
        </w:rPr>
        <w:t>en la que figure la categoría en la que se haya inscripto, con fecha actuali</w:t>
      </w:r>
      <w:r>
        <w:rPr>
          <w:rFonts w:ascii="Times New Roman" w:eastAsia="Times New Roman" w:hAnsi="Times New Roman" w:cs="Times New Roman"/>
        </w:rPr>
        <w:t>zada</w:t>
      </w:r>
      <w:r>
        <w:rPr>
          <w:rFonts w:ascii="Times New Roman" w:eastAsia="Times New Roman" w:hAnsi="Times New Roman" w:cs="Times New Roman"/>
          <w:color w:val="000000"/>
        </w:rPr>
        <w:t>.</w:t>
      </w:r>
    </w:p>
    <w:p w:rsidR="00674D71" w:rsidRDefault="00FD6531">
      <w:pPr>
        <w:widowControl w:val="0"/>
        <w:spacing w:after="100"/>
        <w:ind w:right="-277"/>
        <w:jc w:val="both"/>
        <w:rPr>
          <w:rFonts w:ascii="Times New Roman" w:eastAsia="Times New Roman" w:hAnsi="Times New Roman" w:cs="Times New Roman"/>
        </w:rPr>
      </w:pPr>
      <w:r>
        <w:rPr>
          <w:rFonts w:ascii="Times New Roman" w:eastAsia="Times New Roman" w:hAnsi="Times New Roman" w:cs="Times New Roman"/>
        </w:rPr>
        <w:t>- Si no se cuenta con constancia o recibo de haberes, DECLARACIÓN JURADA DE INGRESOS en la que conste el tipo de actividad realizada y el monto mensual estimado percibido por la misma.</w:t>
      </w:r>
    </w:p>
    <w:p w:rsidR="00674D71" w:rsidRDefault="00FD6531">
      <w:pPr>
        <w:widowControl w:val="0"/>
        <w:spacing w:after="100"/>
        <w:ind w:right="-277"/>
        <w:jc w:val="both"/>
        <w:rPr>
          <w:rFonts w:ascii="Times New Roman" w:eastAsia="Times New Roman" w:hAnsi="Times New Roman" w:cs="Times New Roman"/>
        </w:rPr>
      </w:pPr>
      <w:r>
        <w:rPr>
          <w:rFonts w:ascii="Times New Roman" w:eastAsia="Times New Roman" w:hAnsi="Times New Roman" w:cs="Times New Roman"/>
        </w:rPr>
        <w:t>- Para JUBILADO O PENSIONADO, último comprobante de pago, recibo de haberes o constancia del cobro del mismo.</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Para los casos de ingresos totales iguales a $0</w:t>
      </w:r>
      <w:r>
        <w:rPr>
          <w:rFonts w:ascii="Times New Roman" w:eastAsia="Times New Roman" w:hAnsi="Times New Roman" w:cs="Times New Roman"/>
        </w:rPr>
        <w:t>,</w:t>
      </w:r>
      <w:r>
        <w:rPr>
          <w:rFonts w:ascii="Times New Roman" w:eastAsia="Times New Roman" w:hAnsi="Times New Roman" w:cs="Times New Roman"/>
          <w:color w:val="000000"/>
        </w:rPr>
        <w:t xml:space="preserve"> DECLARACIÓN JURADA justificando modo de subsistencia del grupo familiar.</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Certificación negativa de ANSES de todos los miembros mayores de 18 años de su grupo familiar conviviente.</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En </w:t>
      </w:r>
      <w:r>
        <w:rPr>
          <w:rFonts w:ascii="Times New Roman" w:eastAsia="Times New Roman" w:hAnsi="Times New Roman" w:cs="Times New Roman"/>
        </w:rPr>
        <w:t xml:space="preserve">caso que </w:t>
      </w:r>
      <w:r>
        <w:rPr>
          <w:rFonts w:ascii="Times New Roman" w:eastAsia="Times New Roman" w:hAnsi="Times New Roman" w:cs="Times New Roman"/>
          <w:color w:val="000000"/>
        </w:rPr>
        <w:t>el grupo familiar conviviente cuente con ingresos complementarios -renta percibida por alquileres, cuota alimentaria</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u otras formas de ingresos regulares (NO INCLUYE PLANES SOCIALES)-, </w:t>
      </w:r>
      <w:r>
        <w:rPr>
          <w:rFonts w:ascii="Times New Roman" w:eastAsia="Times New Roman" w:hAnsi="Times New Roman" w:cs="Times New Roman"/>
        </w:rPr>
        <w:t>DECLARACIÓN JURADA</w:t>
      </w:r>
      <w:r>
        <w:rPr>
          <w:rFonts w:ascii="Times New Roman" w:eastAsia="Times New Roman" w:hAnsi="Times New Roman" w:cs="Times New Roman"/>
          <w:color w:val="000000"/>
        </w:rPr>
        <w:t xml:space="preserve"> en que conste el</w:t>
      </w:r>
      <w:r>
        <w:rPr>
          <w:rFonts w:ascii="Times New Roman" w:eastAsia="Times New Roman" w:hAnsi="Times New Roman" w:cs="Times New Roman"/>
        </w:rPr>
        <w:t xml:space="preserve"> monto estimado </w:t>
      </w:r>
      <w:r>
        <w:rPr>
          <w:rFonts w:ascii="Times New Roman" w:eastAsia="Times New Roman" w:hAnsi="Times New Roman" w:cs="Times New Roman"/>
          <w:color w:val="000000"/>
        </w:rPr>
        <w:t>percibido</w:t>
      </w:r>
      <w:r>
        <w:rPr>
          <w:rFonts w:ascii="Times New Roman" w:eastAsia="Times New Roman" w:hAnsi="Times New Roman" w:cs="Times New Roman"/>
        </w:rPr>
        <w:t>.</w:t>
      </w:r>
    </w:p>
    <w:p w:rsidR="00674D71" w:rsidRDefault="00FD6531">
      <w:pPr>
        <w:widowControl w:val="0"/>
        <w:spacing w:after="100"/>
        <w:ind w:right="-277"/>
        <w:jc w:val="both"/>
        <w:rPr>
          <w:rFonts w:ascii="Times New Roman" w:eastAsia="Times New Roman" w:hAnsi="Times New Roman" w:cs="Times New Roman"/>
        </w:rPr>
      </w:pPr>
      <w:r>
        <w:rPr>
          <w:rFonts w:ascii="Times New Roman" w:eastAsia="Times New Roman" w:hAnsi="Times New Roman" w:cs="Times New Roman"/>
        </w:rPr>
        <w:t>• CERTIFICADO ÚNICO DE DISCAPACIDAD donde conste la condición de discapacidad del postulante y/o de lo/s familiare/s que posea/n esta condición. En caso de no contar con esta certificación, CERTIFICADO expedido por la COMISIÓN UNIVERSITARIA DE DISCAPACIDAD Y RECURSOS HUMANOS de la UNSAM donde conste lo mencionado.</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Se podrá solicitar cualquier otra documentación a fines evaluatorios y/o de procedimientos administrativos.</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p>
    <w:p w:rsidR="00674D71" w:rsidRDefault="00674D71">
      <w:pPr>
        <w:widowControl w:val="0"/>
        <w:pBdr>
          <w:top w:val="nil"/>
          <w:left w:val="nil"/>
          <w:bottom w:val="nil"/>
          <w:right w:val="nil"/>
          <w:between w:val="nil"/>
        </w:pBdr>
        <w:spacing w:after="100"/>
        <w:ind w:right="-277" w:firstLine="14"/>
        <w:jc w:val="both"/>
        <w:rPr>
          <w:rFonts w:ascii="Times New Roman" w:eastAsia="Times New Roman" w:hAnsi="Times New Roman" w:cs="Times New Roman"/>
          <w:b/>
          <w:color w:val="000000"/>
        </w:rPr>
      </w:pPr>
    </w:p>
    <w:p w:rsidR="00674D71" w:rsidRDefault="00674D71">
      <w:pPr>
        <w:widowControl w:val="0"/>
        <w:pBdr>
          <w:top w:val="nil"/>
          <w:left w:val="nil"/>
          <w:bottom w:val="nil"/>
          <w:right w:val="nil"/>
          <w:between w:val="nil"/>
        </w:pBdr>
        <w:spacing w:after="100"/>
        <w:ind w:right="-277" w:firstLine="14"/>
        <w:jc w:val="both"/>
        <w:rPr>
          <w:rFonts w:ascii="Times New Roman" w:eastAsia="Times New Roman" w:hAnsi="Times New Roman" w:cs="Times New Roman"/>
          <w:b/>
          <w:color w:val="000000"/>
        </w:rPr>
      </w:pPr>
    </w:p>
    <w:p w:rsidR="00674D71" w:rsidRDefault="00FD6531">
      <w:pPr>
        <w:widowControl w:val="0"/>
        <w:pBdr>
          <w:top w:val="nil"/>
          <w:left w:val="nil"/>
          <w:bottom w:val="nil"/>
          <w:right w:val="nil"/>
          <w:between w:val="nil"/>
        </w:pBdr>
        <w:spacing w:after="100"/>
        <w:ind w:right="-277" w:firstLine="14"/>
        <w:jc w:val="both"/>
        <w:rPr>
          <w:rFonts w:ascii="Times New Roman" w:eastAsia="Times New Roman" w:hAnsi="Times New Roman" w:cs="Times New Roman"/>
          <w:b/>
        </w:rPr>
      </w:pPr>
      <w:r>
        <w:br w:type="page"/>
      </w:r>
    </w:p>
    <w:p w:rsidR="00674D71" w:rsidRDefault="00FD6531">
      <w:pPr>
        <w:widowControl w:val="0"/>
        <w:pBdr>
          <w:top w:val="nil"/>
          <w:left w:val="nil"/>
          <w:bottom w:val="nil"/>
          <w:right w:val="nil"/>
          <w:between w:val="nil"/>
        </w:pBdr>
        <w:spacing w:after="100"/>
        <w:ind w:right="-277" w:firstLine="14"/>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ANEXO II</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r>
        <w:rPr>
          <w:rFonts w:ascii="Times New Roman" w:eastAsia="Times New Roman" w:hAnsi="Times New Roman" w:cs="Times New Roman"/>
          <w:b/>
          <w:color w:val="000000"/>
        </w:rPr>
        <w:t>CRITERIOS DE PONDERACIÓN PARA LA EVALUACIÓN DE POSTULACIONES</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r>
        <w:rPr>
          <w:rFonts w:ascii="Times New Roman" w:eastAsia="Times New Roman" w:hAnsi="Times New Roman" w:cs="Times New Roman"/>
          <w:b/>
          <w:color w:val="000000"/>
        </w:rPr>
        <w:t>1. Rendimiento Académico</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r>
        <w:rPr>
          <w:rFonts w:ascii="Times New Roman" w:eastAsia="Times New Roman" w:hAnsi="Times New Roman" w:cs="Times New Roman"/>
          <w:b/>
          <w:color w:val="000000"/>
        </w:rPr>
        <w:t>1.1 Promedio</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Para </w:t>
      </w:r>
      <w:r>
        <w:rPr>
          <w:rFonts w:ascii="Times New Roman" w:eastAsia="Times New Roman" w:hAnsi="Times New Roman" w:cs="Times New Roman"/>
        </w:rPr>
        <w:t xml:space="preserve">solicitar </w:t>
      </w:r>
      <w:r>
        <w:rPr>
          <w:rFonts w:ascii="Times New Roman" w:eastAsia="Times New Roman" w:hAnsi="Times New Roman" w:cs="Times New Roman"/>
          <w:color w:val="000000"/>
        </w:rPr>
        <w:t>Beca de Excelencia, el/la estudiante</w:t>
      </w:r>
      <w:r>
        <w:rPr>
          <w:rFonts w:ascii="Times New Roman" w:eastAsia="Times New Roman" w:hAnsi="Times New Roman" w:cs="Times New Roman"/>
        </w:rPr>
        <w:t xml:space="preserve"> debe contar con un promedio superior a</w:t>
      </w:r>
      <w:r>
        <w:rPr>
          <w:rFonts w:ascii="Times New Roman" w:eastAsia="Times New Roman" w:hAnsi="Times New Roman" w:cs="Times New Roman"/>
          <w:color w:val="000000"/>
        </w:rPr>
        <w:t xml:space="preserve"> 8 puntos</w:t>
      </w:r>
      <w:r>
        <w:rPr>
          <w:rFonts w:ascii="Times New Roman" w:eastAsia="Times New Roman" w:hAnsi="Times New Roman" w:cs="Times New Roman"/>
        </w:rPr>
        <w:t>.</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r>
        <w:rPr>
          <w:rFonts w:ascii="Times New Roman" w:eastAsia="Times New Roman" w:hAnsi="Times New Roman" w:cs="Times New Roman"/>
          <w:b/>
          <w:color w:val="000000"/>
        </w:rPr>
        <w:t>1.2 Materias</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Para solic</w:t>
      </w:r>
      <w:r>
        <w:rPr>
          <w:rFonts w:ascii="Times New Roman" w:eastAsia="Times New Roman" w:hAnsi="Times New Roman" w:cs="Times New Roman"/>
        </w:rPr>
        <w:t>itar</w:t>
      </w:r>
      <w:r>
        <w:rPr>
          <w:rFonts w:ascii="Times New Roman" w:eastAsia="Times New Roman" w:hAnsi="Times New Roman" w:cs="Times New Roman"/>
          <w:color w:val="000000"/>
        </w:rPr>
        <w:t xml:space="preserve"> </w:t>
      </w:r>
      <w:r>
        <w:rPr>
          <w:rFonts w:ascii="Times New Roman" w:eastAsia="Times New Roman" w:hAnsi="Times New Roman" w:cs="Times New Roman"/>
        </w:rPr>
        <w:t>B</w:t>
      </w:r>
      <w:r>
        <w:rPr>
          <w:rFonts w:ascii="Times New Roman" w:eastAsia="Times New Roman" w:hAnsi="Times New Roman" w:cs="Times New Roman"/>
          <w:color w:val="000000"/>
        </w:rPr>
        <w:t xml:space="preserve">eca de Continuidad, el/la estudiante debe cumplir con la condición de estudiante regular estipulado por el Artículo N°2 del Reglamento General de Alumnos RCS 275/12.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Para solicitar Beca de Excelencia, el/la estudiante debe cumplir con la condición de estudiante regular estipulado por dicho artículo y efectivizar la cursada prevista en el Plan de Estudios de su carrera durante los cuatrimestres para los cuales solicita la beca.</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2. Situación de ingresos y socio-ambiental</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2.1 Ingresos</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Se considerará como Ingreso del Grupo Familiar Conviviente (IGFC) a la suma de los ingresos en mano (declarados en el punto 6 del Anexo I) que recibe cada uno/a de los/as miembros del grupo familiar conviviente. No se contabilizan como ingresos aquellos provenientes de Planes Sociales. Al IGFC se le debe restar el gasto mensual orientado al uso de la vivienda declarado en el punto 7 del Anexo I.</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Se considerará como Ingreso del Grupo Familiar Conviviente per cápita al IGFC dividido por la cantidad de miembros que componen el hogar</w:t>
      </w:r>
      <w:r>
        <w:rPr>
          <w:rFonts w:ascii="Times New Roman" w:eastAsia="Times New Roman" w:hAnsi="Times New Roman" w:cs="Times New Roman"/>
          <w:highlight w:val="white"/>
        </w:rPr>
        <w:t>.</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El IGFC per cápita se evaluará en función del costo de vida de un Adulto Equivalente que arroja la</w:t>
      </w:r>
      <w:r>
        <w:rPr>
          <w:rFonts w:ascii="Times New Roman" w:eastAsia="Times New Roman" w:hAnsi="Times New Roman" w:cs="Times New Roman"/>
          <w:b/>
          <w:color w:val="000000"/>
        </w:rPr>
        <w:t xml:space="preserve"> Canasta Básica Total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para el conglomerado Gran Buenos Aires</w:t>
      </w:r>
      <w:r>
        <w:rPr>
          <w:rFonts w:ascii="Times New Roman" w:eastAsia="Times New Roman" w:hAnsi="Times New Roman" w:cs="Times New Roman"/>
          <w:color w:val="000000"/>
        </w:rPr>
        <w:t xml:space="preserve">, tal como informa el punto 4 del presente Anexo. Este valor se </w:t>
      </w:r>
      <w:r>
        <w:rPr>
          <w:rFonts w:ascii="Times New Roman" w:eastAsia="Times New Roman" w:hAnsi="Times New Roman" w:cs="Times New Roman"/>
          <w:color w:val="000000"/>
          <w:highlight w:val="white"/>
        </w:rPr>
        <w:t>actualizará anualmente en función de lo estipulado en el mencionado punto.</w:t>
      </w:r>
      <w:r>
        <w:rPr>
          <w:rFonts w:ascii="Times New Roman" w:eastAsia="Times New Roman" w:hAnsi="Times New Roman" w:cs="Times New Roman"/>
          <w:color w:val="000000"/>
        </w:rPr>
        <w:t xml:space="preserve">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El monto A es equivalente al 100% de dicho costo de vida. Es decir, expresa que el hogar del/la solicitante -como conjunto- cubre el costo de vida básico de cada uno de sus integrantes. El monto B, por su parte, es equivalente al 50% de dicho costo de vida. Es decir, expresa que el hogar del/la solicitante -como conjunto- cubre la mitad del costo de vida básico de cada uno de sus integrantes.</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highlight w:val="white"/>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Tabla de situación de ingresos</w:t>
      </w:r>
      <w:r>
        <w:rPr>
          <w:rFonts w:ascii="Times New Roman" w:eastAsia="Times New Roman" w:hAnsi="Times New Roman" w:cs="Times New Roman"/>
          <w:color w:val="000000"/>
          <w:highlight w:val="white"/>
        </w:rPr>
        <w:tab/>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p>
    <w:tbl>
      <w:tblPr>
        <w:tblStyle w:val="a0"/>
        <w:tblW w:w="7320"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170"/>
        <w:gridCol w:w="2370"/>
        <w:gridCol w:w="2580"/>
        <w:gridCol w:w="1200"/>
      </w:tblGrid>
      <w:tr w:rsidR="00674D71">
        <w:trPr>
          <w:trHeight w:val="500"/>
        </w:trPr>
        <w:tc>
          <w:tcPr>
            <w:tcW w:w="117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IGFC</w:t>
            </w:r>
          </w:p>
        </w:tc>
        <w:tc>
          <w:tcPr>
            <w:tcW w:w="237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Cantidad de miembros</w:t>
            </w:r>
          </w:p>
          <w:p w:rsidR="00674D71" w:rsidRDefault="00FD6531">
            <w:pPr>
              <w:widowControl w:val="0"/>
              <w:pBdr>
                <w:top w:val="nil"/>
                <w:left w:val="nil"/>
                <w:bottom w:val="nil"/>
                <w:right w:val="nil"/>
                <w:between w:val="nil"/>
              </w:pBdr>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del grupo familiar conviviente</w:t>
            </w:r>
          </w:p>
        </w:tc>
        <w:tc>
          <w:tcPr>
            <w:tcW w:w="2580" w:type="dxa"/>
            <w:tcBorders>
              <w:top w:val="single" w:sz="8" w:space="0" w:color="000000"/>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IGFC per cápita en $</w:t>
            </w:r>
          </w:p>
        </w:tc>
        <w:tc>
          <w:tcPr>
            <w:tcW w:w="1200" w:type="dxa"/>
            <w:tcBorders>
              <w:top w:val="single" w:sz="8" w:space="0" w:color="000000"/>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Puntaje</w:t>
            </w:r>
          </w:p>
        </w:tc>
      </w:tr>
      <w:tr w:rsidR="00674D71">
        <w:trPr>
          <w:trHeight w:val="480"/>
        </w:trPr>
        <w:tc>
          <w:tcPr>
            <w:tcW w:w="1170" w:type="dxa"/>
            <w:vMerge w:val="restart"/>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Monto en $</w:t>
            </w:r>
          </w:p>
        </w:tc>
        <w:tc>
          <w:tcPr>
            <w:tcW w:w="2370" w:type="dxa"/>
            <w:vMerge w:val="restart"/>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Número</w:t>
            </w:r>
          </w:p>
        </w:tc>
        <w:tc>
          <w:tcPr>
            <w:tcW w:w="258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Monto A</w:t>
            </w:r>
          </w:p>
        </w:tc>
        <w:tc>
          <w:tcPr>
            <w:tcW w:w="12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r>
      <w:tr w:rsidR="00674D71">
        <w:trPr>
          <w:trHeight w:val="500"/>
        </w:trPr>
        <w:tc>
          <w:tcPr>
            <w:tcW w:w="117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674D71">
            <w:pPr>
              <w:widowControl w:val="0"/>
              <w:pBdr>
                <w:top w:val="nil"/>
                <w:left w:val="nil"/>
                <w:bottom w:val="nil"/>
                <w:right w:val="nil"/>
                <w:between w:val="nil"/>
              </w:pBdr>
              <w:rPr>
                <w:rFonts w:ascii="Times New Roman" w:eastAsia="Times New Roman" w:hAnsi="Times New Roman" w:cs="Times New Roman"/>
                <w:color w:val="000000"/>
                <w:highlight w:val="white"/>
              </w:rPr>
            </w:pPr>
          </w:p>
        </w:tc>
        <w:tc>
          <w:tcPr>
            <w:tcW w:w="237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674D71">
            <w:pPr>
              <w:widowControl w:val="0"/>
              <w:pBdr>
                <w:top w:val="nil"/>
                <w:left w:val="nil"/>
                <w:bottom w:val="nil"/>
                <w:right w:val="nil"/>
                <w:between w:val="nil"/>
              </w:pBdr>
              <w:rPr>
                <w:rFonts w:ascii="Times New Roman" w:eastAsia="Times New Roman" w:hAnsi="Times New Roman" w:cs="Times New Roman"/>
                <w:color w:val="000000"/>
                <w:highlight w:val="white"/>
              </w:rPr>
            </w:pPr>
          </w:p>
        </w:tc>
        <w:tc>
          <w:tcPr>
            <w:tcW w:w="258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Inferior a monto A </w:t>
            </w:r>
          </w:p>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y superior a monto B</w:t>
            </w:r>
          </w:p>
        </w:tc>
        <w:tc>
          <w:tcPr>
            <w:tcW w:w="1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674D71" w:rsidRDefault="00FD6531">
            <w:pPr>
              <w:widowControl w:val="0"/>
              <w:pBdr>
                <w:top w:val="nil"/>
                <w:left w:val="nil"/>
                <w:bottom w:val="nil"/>
                <w:right w:val="nil"/>
                <w:between w:val="nil"/>
              </w:pBdr>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30</w:t>
            </w:r>
          </w:p>
        </w:tc>
      </w:tr>
      <w:tr w:rsidR="00674D71">
        <w:trPr>
          <w:trHeight w:val="480"/>
        </w:trPr>
        <w:tc>
          <w:tcPr>
            <w:tcW w:w="117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674D71">
            <w:pPr>
              <w:widowControl w:val="0"/>
              <w:pBdr>
                <w:top w:val="nil"/>
                <w:left w:val="nil"/>
                <w:bottom w:val="nil"/>
                <w:right w:val="nil"/>
                <w:between w:val="nil"/>
              </w:pBdr>
              <w:ind w:right="-277"/>
              <w:jc w:val="center"/>
              <w:rPr>
                <w:rFonts w:ascii="Times New Roman" w:eastAsia="Times New Roman" w:hAnsi="Times New Roman" w:cs="Times New Roman"/>
                <w:color w:val="000000"/>
                <w:highlight w:val="white"/>
              </w:rPr>
            </w:pPr>
          </w:p>
        </w:tc>
        <w:tc>
          <w:tcPr>
            <w:tcW w:w="237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674D71">
            <w:pPr>
              <w:widowControl w:val="0"/>
              <w:pBdr>
                <w:top w:val="nil"/>
                <w:left w:val="nil"/>
                <w:bottom w:val="nil"/>
                <w:right w:val="nil"/>
                <w:between w:val="nil"/>
              </w:pBdr>
              <w:ind w:right="-277"/>
              <w:jc w:val="center"/>
              <w:rPr>
                <w:rFonts w:ascii="Times New Roman" w:eastAsia="Times New Roman" w:hAnsi="Times New Roman" w:cs="Times New Roman"/>
                <w:color w:val="000000"/>
                <w:highlight w:val="white"/>
              </w:rPr>
            </w:pPr>
          </w:p>
        </w:tc>
        <w:tc>
          <w:tcPr>
            <w:tcW w:w="258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Inferior a monto B</w:t>
            </w:r>
          </w:p>
        </w:tc>
        <w:tc>
          <w:tcPr>
            <w:tcW w:w="12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60</w:t>
            </w:r>
          </w:p>
        </w:tc>
      </w:tr>
    </w:tbl>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Existen dos casos en que los/as postulantes obtendrán puntaje adicional, de acuerdo a lo declarado en el punto 6 del Anexo I:</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p>
    <w:p w:rsidR="00674D71" w:rsidRDefault="00FD6531">
      <w:pPr>
        <w:widowControl w:val="0"/>
        <w:numPr>
          <w:ilvl w:val="0"/>
          <w:numId w:val="3"/>
        </w:numPr>
        <w:pBdr>
          <w:top w:val="nil"/>
          <w:left w:val="nil"/>
          <w:bottom w:val="nil"/>
          <w:right w:val="nil"/>
          <w:between w:val="nil"/>
        </w:pBdr>
        <w:ind w:right="-277"/>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highlight w:val="white"/>
        </w:rPr>
        <w:t>En el caso que quien se postula al Sistema de Becas sea el principal sostén económico del hogar obtendrá 5 puntos más en la tabla de ponderación de ingresos.</w:t>
      </w:r>
    </w:p>
    <w:p w:rsidR="00674D71" w:rsidRDefault="00FD6531">
      <w:pPr>
        <w:widowControl w:val="0"/>
        <w:numPr>
          <w:ilvl w:val="0"/>
          <w:numId w:val="3"/>
        </w:numPr>
        <w:pBdr>
          <w:top w:val="nil"/>
          <w:left w:val="nil"/>
          <w:bottom w:val="nil"/>
          <w:right w:val="nil"/>
          <w:between w:val="nil"/>
        </w:pBdr>
        <w:spacing w:after="100"/>
        <w:ind w:right="-277"/>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highlight w:val="white"/>
        </w:rPr>
        <w:t>En el caso de que quien perciba el mayor ingreso  del hogar esté en una situación de precariedad laboral (jubilado, pensionado, trabajador informal, trabajador temporal o monotributista social) o bien se encuentre desocupado obtendrá 5 puntos más en la tabla de ponderación de ingresos.</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2.2 Condición socio-ambiental</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Se inclu</w:t>
      </w:r>
      <w:r>
        <w:rPr>
          <w:rFonts w:ascii="Times New Roman" w:eastAsia="Times New Roman" w:hAnsi="Times New Roman" w:cs="Times New Roman"/>
          <w:highlight w:val="white"/>
        </w:rPr>
        <w:t>yen</w:t>
      </w:r>
      <w:r>
        <w:rPr>
          <w:rFonts w:ascii="Times New Roman" w:eastAsia="Times New Roman" w:hAnsi="Times New Roman" w:cs="Times New Roman"/>
          <w:color w:val="000000"/>
          <w:highlight w:val="white"/>
        </w:rPr>
        <w:t xml:space="preserve"> en este ítem aquell</w:t>
      </w:r>
      <w:r>
        <w:rPr>
          <w:rFonts w:ascii="Times New Roman" w:eastAsia="Times New Roman" w:hAnsi="Times New Roman" w:cs="Times New Roman"/>
          <w:highlight w:val="white"/>
        </w:rPr>
        <w:t>as situaciones</w:t>
      </w:r>
      <w:r>
        <w:rPr>
          <w:rFonts w:ascii="Times New Roman" w:eastAsia="Times New Roman" w:hAnsi="Times New Roman" w:cs="Times New Roman"/>
          <w:color w:val="000000"/>
          <w:highlight w:val="white"/>
        </w:rPr>
        <w:t xml:space="preserve"> de vulnerabilidad que puedan poner en riesgo la permanencia del estudiante en la Universidad.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Entre estos factores se incluye la vulnerabilidad habitacional, que se mide a partir de lo declarado en el punto 7 del Anexo I sobre la vivienda y cuyo puntaje se asigna del siguiente modo:</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p>
    <w:tbl>
      <w:tblPr>
        <w:tblStyle w:val="a1"/>
        <w:tblW w:w="95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5"/>
        <w:gridCol w:w="4845"/>
      </w:tblGrid>
      <w:tr w:rsidR="00674D71">
        <w:trPr>
          <w:trHeight w:val="420"/>
        </w:trPr>
        <w:tc>
          <w:tcPr>
            <w:tcW w:w="4665"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Propia escriturada </w:t>
            </w:r>
          </w:p>
        </w:tc>
        <w:tc>
          <w:tcPr>
            <w:tcW w:w="4845"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r>
      <w:tr w:rsidR="00674D71">
        <w:trPr>
          <w:trHeight w:val="320"/>
        </w:trPr>
        <w:tc>
          <w:tcPr>
            <w:tcW w:w="4665"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Prestada</w:t>
            </w:r>
          </w:p>
        </w:tc>
        <w:tc>
          <w:tcPr>
            <w:tcW w:w="4845"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w:t>
            </w:r>
          </w:p>
        </w:tc>
      </w:tr>
      <w:tr w:rsidR="00674D71">
        <w:trPr>
          <w:trHeight w:val="360"/>
        </w:trPr>
        <w:tc>
          <w:tcPr>
            <w:tcW w:w="4665"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Propia con deuda hipotecaria / Alquilada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Habitación en una pensión / Residencia estudiantil</w:t>
            </w:r>
          </w:p>
        </w:tc>
        <w:tc>
          <w:tcPr>
            <w:tcW w:w="4845"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6</w:t>
            </w:r>
          </w:p>
        </w:tc>
      </w:tr>
      <w:tr w:rsidR="00674D71">
        <w:trPr>
          <w:trHeight w:val="820"/>
        </w:trPr>
        <w:tc>
          <w:tcPr>
            <w:tcW w:w="4665"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Asentamiento precario / Terreno Fiscal /  </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Propia no escriturada / Ocupada</w:t>
            </w:r>
            <w:r>
              <w:rPr>
                <w:rFonts w:ascii="Times New Roman" w:eastAsia="Times New Roman" w:hAnsi="Times New Roman" w:cs="Times New Roman"/>
                <w:color w:val="000000"/>
                <w:highlight w:val="white"/>
              </w:rPr>
              <w:tab/>
            </w:r>
          </w:p>
        </w:tc>
        <w:tc>
          <w:tcPr>
            <w:tcW w:w="4845"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w:t>
            </w:r>
          </w:p>
        </w:tc>
      </w:tr>
    </w:tbl>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highlight w:val="white"/>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También se tiene en cuenta la vulnerabilidad sanitaria, que se mide a partir de lo declarado en el punto 4 del Anexo I sobre la cobertura de salud y cuyo puntaje se asigna del siguiente modo: </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p>
    <w:tbl>
      <w:tblPr>
        <w:tblStyle w:val="a2"/>
        <w:tblW w:w="95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5"/>
        <w:gridCol w:w="4845"/>
      </w:tblGrid>
      <w:tr w:rsidR="00674D71">
        <w:trPr>
          <w:trHeight w:val="420"/>
        </w:trPr>
        <w:tc>
          <w:tcPr>
            <w:tcW w:w="4665"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Prepaga / Obra Social</w:t>
            </w:r>
          </w:p>
        </w:tc>
        <w:tc>
          <w:tcPr>
            <w:tcW w:w="4845"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r>
      <w:tr w:rsidR="00674D71">
        <w:trPr>
          <w:trHeight w:val="320"/>
        </w:trPr>
        <w:tc>
          <w:tcPr>
            <w:tcW w:w="4665"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Sistema Estatal</w:t>
            </w:r>
          </w:p>
        </w:tc>
        <w:tc>
          <w:tcPr>
            <w:tcW w:w="4845"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w:t>
            </w:r>
          </w:p>
        </w:tc>
      </w:tr>
    </w:tbl>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Por último, se tiene en cuenta la vulnerabilidad social, que se mide a partir de lo declarado en el punto 6 del Anexo I sobre la percepción de plan/es social/es en el grupo familiar y cuyo puntaje se asigna del siguiente modo:</w:t>
      </w:r>
    </w:p>
    <w:p w:rsidR="00674D71" w:rsidRDefault="00FD6531">
      <w:pPr>
        <w:widowControl w:val="0"/>
        <w:pBdr>
          <w:top w:val="nil"/>
          <w:left w:val="nil"/>
          <w:bottom w:val="nil"/>
          <w:right w:val="nil"/>
          <w:between w:val="nil"/>
        </w:pBdr>
        <w:spacing w:after="100"/>
        <w:ind w:right="-277"/>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p>
    <w:tbl>
      <w:tblPr>
        <w:tblStyle w:val="a3"/>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05"/>
        <w:gridCol w:w="1290"/>
      </w:tblGrid>
      <w:tr w:rsidR="00674D71">
        <w:trPr>
          <w:trHeight w:val="440"/>
        </w:trPr>
        <w:tc>
          <w:tcPr>
            <w:tcW w:w="8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4D71" w:rsidRDefault="00FD6531">
            <w:pPr>
              <w:widowControl w:val="0"/>
              <w:pBdr>
                <w:top w:val="nil"/>
                <w:left w:val="nil"/>
                <w:bottom w:val="nil"/>
                <w:right w:val="nil"/>
                <w:between w:val="nil"/>
              </w:pBdr>
              <w:spacing w:after="100"/>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No perciben </w:t>
            </w:r>
            <w:r>
              <w:rPr>
                <w:rFonts w:ascii="Times New Roman" w:eastAsia="Times New Roman" w:hAnsi="Times New Roman" w:cs="Times New Roman"/>
                <w:highlight w:val="white"/>
              </w:rPr>
              <w:t>P</w:t>
            </w:r>
            <w:r>
              <w:rPr>
                <w:rFonts w:ascii="Times New Roman" w:eastAsia="Times New Roman" w:hAnsi="Times New Roman" w:cs="Times New Roman"/>
                <w:color w:val="000000"/>
                <w:highlight w:val="white"/>
              </w:rPr>
              <w:t xml:space="preserve">lan/es </w:t>
            </w:r>
            <w:r>
              <w:rPr>
                <w:rFonts w:ascii="Times New Roman" w:eastAsia="Times New Roman" w:hAnsi="Times New Roman" w:cs="Times New Roman"/>
                <w:highlight w:val="white"/>
              </w:rPr>
              <w:t>S</w:t>
            </w:r>
            <w:r>
              <w:rPr>
                <w:rFonts w:ascii="Times New Roman" w:eastAsia="Times New Roman" w:hAnsi="Times New Roman" w:cs="Times New Roman"/>
                <w:color w:val="000000"/>
                <w:highlight w:val="white"/>
              </w:rPr>
              <w:t>ocial/es</w:t>
            </w:r>
          </w:p>
        </w:tc>
        <w:tc>
          <w:tcPr>
            <w:tcW w:w="1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74D71" w:rsidRDefault="00FD6531">
            <w:pPr>
              <w:widowControl w:val="0"/>
              <w:pBdr>
                <w:top w:val="nil"/>
                <w:left w:val="nil"/>
                <w:bottom w:val="nil"/>
                <w:right w:val="nil"/>
                <w:between w:val="nil"/>
              </w:pBdr>
              <w:spacing w:after="100"/>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r>
      <w:tr w:rsidR="00674D71">
        <w:trPr>
          <w:trHeight w:val="440"/>
        </w:trPr>
        <w:tc>
          <w:tcPr>
            <w:tcW w:w="8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74D71" w:rsidRDefault="00FD6531">
            <w:pPr>
              <w:widowControl w:val="0"/>
              <w:pBdr>
                <w:top w:val="nil"/>
                <w:left w:val="nil"/>
                <w:bottom w:val="nil"/>
                <w:right w:val="nil"/>
                <w:between w:val="nil"/>
              </w:pBdr>
              <w:spacing w:after="100"/>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Perciben </w:t>
            </w:r>
            <w:r>
              <w:rPr>
                <w:rFonts w:ascii="Times New Roman" w:eastAsia="Times New Roman" w:hAnsi="Times New Roman" w:cs="Times New Roman"/>
                <w:highlight w:val="white"/>
              </w:rPr>
              <w:t>P</w:t>
            </w:r>
            <w:r>
              <w:rPr>
                <w:rFonts w:ascii="Times New Roman" w:eastAsia="Times New Roman" w:hAnsi="Times New Roman" w:cs="Times New Roman"/>
                <w:color w:val="000000"/>
                <w:highlight w:val="white"/>
              </w:rPr>
              <w:t xml:space="preserve">lan/es </w:t>
            </w:r>
            <w:r>
              <w:rPr>
                <w:rFonts w:ascii="Times New Roman" w:eastAsia="Times New Roman" w:hAnsi="Times New Roman" w:cs="Times New Roman"/>
                <w:highlight w:val="white"/>
              </w:rPr>
              <w:t>S</w:t>
            </w:r>
            <w:r>
              <w:rPr>
                <w:rFonts w:ascii="Times New Roman" w:eastAsia="Times New Roman" w:hAnsi="Times New Roman" w:cs="Times New Roman"/>
                <w:color w:val="000000"/>
                <w:highlight w:val="white"/>
              </w:rPr>
              <w:t>ocial/es</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674D71" w:rsidRDefault="00FD6531">
            <w:pPr>
              <w:widowControl w:val="0"/>
              <w:pBdr>
                <w:top w:val="nil"/>
                <w:left w:val="nil"/>
                <w:bottom w:val="nil"/>
                <w:right w:val="nil"/>
                <w:between w:val="nil"/>
              </w:pBdr>
              <w:spacing w:after="100"/>
              <w:ind w:right="-27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w:t>
            </w:r>
          </w:p>
        </w:tc>
      </w:tr>
    </w:tbl>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El conjunto de la vulnerabilidad socio-ambiental se mide a través de la siguiente síntesis:</w:t>
      </w: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r>
        <w:rPr>
          <w:rFonts w:ascii="Times New Roman" w:eastAsia="Times New Roman" w:hAnsi="Times New Roman" w:cs="Times New Roman"/>
          <w:b/>
          <w:color w:val="000000"/>
        </w:rPr>
        <w:t>Tabla de situación socio-ambiental</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yellow"/>
        </w:rPr>
      </w:pPr>
    </w:p>
    <w:tbl>
      <w:tblPr>
        <w:tblStyle w:val="a4"/>
        <w:tblW w:w="95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62"/>
        <w:gridCol w:w="4763"/>
      </w:tblGrid>
      <w:tr w:rsidR="00674D71">
        <w:trPr>
          <w:trHeight w:val="420"/>
        </w:trPr>
        <w:tc>
          <w:tcPr>
            <w:tcW w:w="4762"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Vivienda</w:t>
            </w:r>
          </w:p>
        </w:tc>
        <w:tc>
          <w:tcPr>
            <w:tcW w:w="4763"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674D71">
        <w:trPr>
          <w:trHeight w:val="480"/>
        </w:trPr>
        <w:tc>
          <w:tcPr>
            <w:tcW w:w="4762"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Cobertura de salud</w:t>
            </w:r>
          </w:p>
        </w:tc>
        <w:tc>
          <w:tcPr>
            <w:tcW w:w="4763"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674D71">
        <w:trPr>
          <w:trHeight w:val="460"/>
        </w:trPr>
        <w:tc>
          <w:tcPr>
            <w:tcW w:w="4762"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Percepción de plan social</w:t>
            </w:r>
          </w:p>
        </w:tc>
        <w:tc>
          <w:tcPr>
            <w:tcW w:w="4763"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674D71">
        <w:tc>
          <w:tcPr>
            <w:tcW w:w="4762"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Total</w:t>
            </w:r>
          </w:p>
        </w:tc>
        <w:tc>
          <w:tcPr>
            <w:tcW w:w="4763" w:type="dxa"/>
            <w:shd w:val="clear" w:color="auto" w:fill="auto"/>
            <w:tcMar>
              <w:top w:w="100" w:type="dxa"/>
              <w:left w:w="100" w:type="dxa"/>
              <w:bottom w:w="100" w:type="dxa"/>
              <w:right w:w="100" w:type="dxa"/>
            </w:tcMar>
          </w:tcPr>
          <w:p w:rsidR="00674D71" w:rsidRDefault="00FD6531">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bl>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Existen dos casos en que los/as postulantes obtendrán el total del puntaje asignado a la vulnerabilidad socio-ambiental (30):</w:t>
      </w:r>
    </w:p>
    <w:p w:rsidR="00674D71" w:rsidRDefault="00FD6531">
      <w:pPr>
        <w:widowControl w:val="0"/>
        <w:numPr>
          <w:ilvl w:val="0"/>
          <w:numId w:val="4"/>
        </w:numPr>
        <w:pBdr>
          <w:top w:val="nil"/>
          <w:left w:val="nil"/>
          <w:bottom w:val="nil"/>
          <w:right w:val="nil"/>
          <w:between w:val="nil"/>
        </w:pBdr>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Estudiantes que estén atravesando una situación de violencia de género y hayan solicitado asistencia a la Dirección de Género y Diversidad Sexual de la Universidad, la cual deberá entregar un informe acerca del caso a la Secretaría Académica de la Universidad. </w:t>
      </w:r>
    </w:p>
    <w:p w:rsidR="00674D71" w:rsidRDefault="00FD6531">
      <w:pPr>
        <w:widowControl w:val="0"/>
        <w:numPr>
          <w:ilvl w:val="0"/>
          <w:numId w:val="4"/>
        </w:numPr>
        <w:pBdr>
          <w:top w:val="nil"/>
          <w:left w:val="nil"/>
          <w:bottom w:val="nil"/>
          <w:right w:val="nil"/>
          <w:between w:val="nil"/>
        </w:pBdr>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Estudiantes que presenten alguna discapacidad o dentro de cuyo grupo familiar haya personas con discapacidad. </w:t>
      </w:r>
    </w:p>
    <w:p w:rsidR="00674D71" w:rsidRDefault="00674D71">
      <w:pPr>
        <w:widowControl w:val="0"/>
        <w:pBdr>
          <w:top w:val="nil"/>
          <w:left w:val="nil"/>
          <w:bottom w:val="nil"/>
          <w:right w:val="nil"/>
          <w:between w:val="nil"/>
        </w:pBdr>
        <w:spacing w:after="100"/>
        <w:ind w:left="1440" w:right="-277"/>
        <w:jc w:val="both"/>
        <w:rPr>
          <w:rFonts w:ascii="Times New Roman" w:eastAsia="Times New Roman" w:hAnsi="Times New Roman" w:cs="Times New Roman"/>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2.3 Tabla de asignación general de puntaje para situación de ingresos y socio-ambiental</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highlight w:val="white"/>
        </w:rPr>
      </w:pPr>
    </w:p>
    <w:tbl>
      <w:tblPr>
        <w:tblStyle w:val="a5"/>
        <w:tblW w:w="4965" w:type="dxa"/>
        <w:tblInd w:w="35" w:type="dxa"/>
        <w:tblBorders>
          <w:top w:val="nil"/>
          <w:left w:val="nil"/>
          <w:bottom w:val="nil"/>
          <w:right w:val="nil"/>
          <w:insideH w:val="nil"/>
          <w:insideV w:val="nil"/>
        </w:tblBorders>
        <w:tblLayout w:type="fixed"/>
        <w:tblLook w:val="0600" w:firstRow="0" w:lastRow="0" w:firstColumn="0" w:lastColumn="0" w:noHBand="1" w:noVBand="1"/>
      </w:tblPr>
      <w:tblGrid>
        <w:gridCol w:w="2715"/>
        <w:gridCol w:w="2250"/>
      </w:tblGrid>
      <w:tr w:rsidR="00674D71">
        <w:trPr>
          <w:trHeight w:val="500"/>
        </w:trPr>
        <w:tc>
          <w:tcPr>
            <w:tcW w:w="271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Conceptos</w:t>
            </w:r>
          </w:p>
        </w:tc>
        <w:tc>
          <w:tcPr>
            <w:tcW w:w="2250" w:type="dxa"/>
            <w:tcBorders>
              <w:top w:val="single" w:sz="8" w:space="0" w:color="000000"/>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Puntaje máximo</w:t>
            </w:r>
          </w:p>
        </w:tc>
      </w:tr>
      <w:tr w:rsidR="00674D71">
        <w:trPr>
          <w:trHeight w:val="500"/>
        </w:trPr>
        <w:tc>
          <w:tcPr>
            <w:tcW w:w="271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Ingresos </w:t>
            </w:r>
          </w:p>
        </w:tc>
        <w:tc>
          <w:tcPr>
            <w:tcW w:w="225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70</w:t>
            </w:r>
          </w:p>
        </w:tc>
      </w:tr>
      <w:tr w:rsidR="00674D71">
        <w:trPr>
          <w:trHeight w:val="500"/>
        </w:trPr>
        <w:tc>
          <w:tcPr>
            <w:tcW w:w="271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Condición socio-ambiental</w:t>
            </w:r>
          </w:p>
        </w:tc>
        <w:tc>
          <w:tcPr>
            <w:tcW w:w="225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30</w:t>
            </w:r>
          </w:p>
        </w:tc>
      </w:tr>
      <w:tr w:rsidR="00674D71">
        <w:trPr>
          <w:trHeight w:val="500"/>
        </w:trPr>
        <w:tc>
          <w:tcPr>
            <w:tcW w:w="271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Total</w:t>
            </w:r>
          </w:p>
        </w:tc>
        <w:tc>
          <w:tcPr>
            <w:tcW w:w="225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674D71" w:rsidRDefault="00FD6531">
            <w:pPr>
              <w:widowControl w:val="0"/>
              <w:pBdr>
                <w:top w:val="nil"/>
                <w:left w:val="nil"/>
                <w:bottom w:val="nil"/>
                <w:right w:val="nil"/>
                <w:between w:val="nil"/>
              </w:pBdr>
              <w:ind w:right="-277"/>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bl>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r>
        <w:rPr>
          <w:rFonts w:ascii="Times New Roman" w:eastAsia="Times New Roman" w:hAnsi="Times New Roman" w:cs="Times New Roman"/>
          <w:b/>
          <w:color w:val="000000"/>
        </w:rPr>
        <w:t>3. Cuadro síntesis de ponderación</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Se deberá elaborar un cuadro en función del resultado surgido de la ponderación de cada postulante diferenciado rendimiento académico y situación socio-económica y en orden decreciente.</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p>
    <w:tbl>
      <w:tblPr>
        <w:tblStyle w:val="a6"/>
        <w:tblW w:w="9930" w:type="dxa"/>
        <w:tblInd w:w="-95" w:type="dxa"/>
        <w:tblBorders>
          <w:top w:val="nil"/>
          <w:left w:val="nil"/>
          <w:bottom w:val="nil"/>
          <w:right w:val="nil"/>
          <w:insideH w:val="nil"/>
          <w:insideV w:val="nil"/>
        </w:tblBorders>
        <w:tblLayout w:type="fixed"/>
        <w:tblLook w:val="0600" w:firstRow="0" w:lastRow="0" w:firstColumn="0" w:lastColumn="0" w:noHBand="1" w:noVBand="1"/>
      </w:tblPr>
      <w:tblGrid>
        <w:gridCol w:w="1230"/>
        <w:gridCol w:w="1095"/>
        <w:gridCol w:w="1725"/>
        <w:gridCol w:w="1230"/>
        <w:gridCol w:w="1320"/>
        <w:gridCol w:w="1335"/>
        <w:gridCol w:w="1995"/>
      </w:tblGrid>
      <w:tr w:rsidR="00674D71">
        <w:trPr>
          <w:trHeight w:val="740"/>
        </w:trPr>
        <w:tc>
          <w:tcPr>
            <w:tcW w:w="12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74D71" w:rsidRDefault="00FD653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Postulante</w:t>
            </w:r>
          </w:p>
        </w:tc>
        <w:tc>
          <w:tcPr>
            <w:tcW w:w="109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674D71" w:rsidRDefault="00FD653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Tipo de Beca</w:t>
            </w:r>
          </w:p>
        </w:tc>
        <w:tc>
          <w:tcPr>
            <w:tcW w:w="17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674D71" w:rsidRDefault="00FD653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Situación de ingresos y socioambiental</w:t>
            </w:r>
          </w:p>
          <w:p w:rsidR="00674D71" w:rsidRDefault="00FD653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PUNTAJE</w:t>
            </w:r>
          </w:p>
        </w:tc>
        <w:tc>
          <w:tcPr>
            <w:tcW w:w="3885" w:type="dxa"/>
            <w:gridSpan w:val="3"/>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674D71" w:rsidRDefault="00FD653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Situación académica</w:t>
            </w:r>
          </w:p>
          <w:p w:rsidR="00674D71" w:rsidRDefault="00FD653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CONDICIÓN*</w:t>
            </w:r>
          </w:p>
        </w:tc>
        <w:tc>
          <w:tcPr>
            <w:tcW w:w="199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74D71" w:rsidRDefault="00FD653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Promedio</w:t>
            </w:r>
          </w:p>
          <w:p w:rsidR="00674D71" w:rsidRDefault="00FD653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(sólo becas de excelencia)</w:t>
            </w:r>
          </w:p>
        </w:tc>
      </w:tr>
      <w:tr w:rsidR="00674D71">
        <w:trPr>
          <w:trHeight w:val="300"/>
        </w:trPr>
        <w:tc>
          <w:tcPr>
            <w:tcW w:w="1230" w:type="dxa"/>
            <w:tcBorders>
              <w:top w:val="single" w:sz="6" w:space="0" w:color="CCCCCC"/>
              <w:left w:val="single" w:sz="6" w:space="0" w:color="000000"/>
              <w:bottom w:val="single" w:sz="6" w:space="0" w:color="000000"/>
              <w:right w:val="single" w:sz="6" w:space="0" w:color="000000"/>
            </w:tcBorders>
            <w:shd w:val="clear" w:color="auto" w:fill="434343"/>
            <w:tcMar>
              <w:top w:w="40" w:type="dxa"/>
              <w:left w:w="40" w:type="dxa"/>
              <w:bottom w:w="40" w:type="dxa"/>
              <w:right w:w="40" w:type="dxa"/>
            </w:tcMar>
            <w:vAlign w:val="bottom"/>
          </w:tcPr>
          <w:p w:rsidR="00674D71" w:rsidRDefault="00674D71">
            <w:pPr>
              <w:widowControl w:val="0"/>
              <w:pBdr>
                <w:top w:val="nil"/>
                <w:left w:val="nil"/>
                <w:bottom w:val="nil"/>
                <w:right w:val="nil"/>
                <w:between w:val="nil"/>
              </w:pBdr>
              <w:rPr>
                <w:rFonts w:ascii="Times New Roman" w:eastAsia="Times New Roman" w:hAnsi="Times New Roman" w:cs="Times New Roman"/>
                <w:color w:val="000000"/>
              </w:rPr>
            </w:pPr>
          </w:p>
        </w:tc>
        <w:tc>
          <w:tcPr>
            <w:tcW w:w="1095" w:type="dxa"/>
            <w:tcBorders>
              <w:top w:val="single" w:sz="6" w:space="0" w:color="CCCCCC"/>
              <w:left w:val="single" w:sz="6" w:space="0" w:color="CCCCCC"/>
              <w:bottom w:val="single" w:sz="6" w:space="0" w:color="000000"/>
              <w:right w:val="single" w:sz="6" w:space="0" w:color="000000"/>
            </w:tcBorders>
            <w:shd w:val="clear" w:color="auto" w:fill="434343"/>
            <w:tcMar>
              <w:top w:w="40" w:type="dxa"/>
              <w:left w:w="40" w:type="dxa"/>
              <w:bottom w:w="40" w:type="dxa"/>
              <w:right w:w="40" w:type="dxa"/>
            </w:tcMar>
            <w:vAlign w:val="bottom"/>
          </w:tcPr>
          <w:p w:rsidR="00674D71" w:rsidRDefault="00674D71">
            <w:pPr>
              <w:widowControl w:val="0"/>
              <w:pBdr>
                <w:top w:val="nil"/>
                <w:left w:val="nil"/>
                <w:bottom w:val="nil"/>
                <w:right w:val="nil"/>
                <w:between w:val="nil"/>
              </w:pBdr>
              <w:rPr>
                <w:rFonts w:ascii="Times New Roman" w:eastAsia="Times New Roman" w:hAnsi="Times New Roman" w:cs="Times New Roman"/>
                <w:color w:val="000000"/>
              </w:rPr>
            </w:pPr>
          </w:p>
        </w:tc>
        <w:tc>
          <w:tcPr>
            <w:tcW w:w="1725" w:type="dxa"/>
            <w:tcBorders>
              <w:top w:val="single" w:sz="6" w:space="0" w:color="CCCCCC"/>
              <w:left w:val="single" w:sz="6" w:space="0" w:color="CCCCCC"/>
              <w:bottom w:val="single" w:sz="6" w:space="0" w:color="000000"/>
              <w:right w:val="single" w:sz="6" w:space="0" w:color="000000"/>
            </w:tcBorders>
            <w:shd w:val="clear" w:color="auto" w:fill="434343"/>
            <w:tcMar>
              <w:top w:w="40" w:type="dxa"/>
              <w:left w:w="40" w:type="dxa"/>
              <w:bottom w:w="40" w:type="dxa"/>
              <w:right w:w="40" w:type="dxa"/>
            </w:tcMar>
            <w:vAlign w:val="bottom"/>
          </w:tcPr>
          <w:p w:rsidR="00674D71" w:rsidRDefault="00674D71">
            <w:pPr>
              <w:widowControl w:val="0"/>
              <w:pBdr>
                <w:top w:val="nil"/>
                <w:left w:val="nil"/>
                <w:bottom w:val="nil"/>
                <w:right w:val="nil"/>
                <w:between w:val="nil"/>
              </w:pBdr>
              <w:rPr>
                <w:rFonts w:ascii="Times New Roman" w:eastAsia="Times New Roman" w:hAnsi="Times New Roman" w:cs="Times New Roman"/>
                <w:color w:val="000000"/>
              </w:rPr>
            </w:pPr>
          </w:p>
        </w:tc>
        <w:tc>
          <w:tcPr>
            <w:tcW w:w="12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74D71" w:rsidRDefault="00FD653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Ingreso</w:t>
            </w:r>
          </w:p>
        </w:tc>
        <w:tc>
          <w:tcPr>
            <w:tcW w:w="13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74D71" w:rsidRDefault="00FD653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Continuidad</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74D71" w:rsidRDefault="00FD653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Excelencia</w:t>
            </w:r>
          </w:p>
        </w:tc>
        <w:tc>
          <w:tcPr>
            <w:tcW w:w="1995" w:type="dxa"/>
            <w:tcBorders>
              <w:top w:val="single" w:sz="6" w:space="0" w:color="CCCCCC"/>
              <w:left w:val="single" w:sz="6" w:space="0" w:color="CCCCCC"/>
              <w:bottom w:val="single" w:sz="6" w:space="0" w:color="000000"/>
              <w:right w:val="single" w:sz="6" w:space="0" w:color="000000"/>
            </w:tcBorders>
            <w:shd w:val="clear" w:color="auto" w:fill="434343"/>
            <w:tcMar>
              <w:top w:w="40" w:type="dxa"/>
              <w:left w:w="40" w:type="dxa"/>
              <w:bottom w:w="40" w:type="dxa"/>
              <w:right w:w="40" w:type="dxa"/>
            </w:tcMar>
            <w:vAlign w:val="bottom"/>
          </w:tcPr>
          <w:p w:rsidR="00674D71" w:rsidRDefault="00674D71">
            <w:pPr>
              <w:widowControl w:val="0"/>
              <w:pBdr>
                <w:top w:val="nil"/>
                <w:left w:val="nil"/>
                <w:bottom w:val="nil"/>
                <w:right w:val="nil"/>
                <w:between w:val="nil"/>
              </w:pBdr>
              <w:rPr>
                <w:rFonts w:ascii="Times New Roman" w:eastAsia="Times New Roman" w:hAnsi="Times New Roman" w:cs="Times New Roman"/>
                <w:color w:val="000000"/>
              </w:rPr>
            </w:pPr>
          </w:p>
        </w:tc>
      </w:tr>
      <w:tr w:rsidR="00674D71">
        <w:trPr>
          <w:trHeight w:val="300"/>
        </w:trPr>
        <w:tc>
          <w:tcPr>
            <w:tcW w:w="12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74D71" w:rsidRDefault="00674D71">
            <w:pPr>
              <w:widowControl w:val="0"/>
              <w:pBdr>
                <w:top w:val="nil"/>
                <w:left w:val="nil"/>
                <w:bottom w:val="nil"/>
                <w:right w:val="nil"/>
                <w:between w:val="nil"/>
              </w:pBdr>
              <w:rPr>
                <w:color w:val="000000"/>
              </w:rP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74D71" w:rsidRDefault="00674D71">
            <w:pPr>
              <w:widowControl w:val="0"/>
              <w:pBdr>
                <w:top w:val="nil"/>
                <w:left w:val="nil"/>
                <w:bottom w:val="nil"/>
                <w:right w:val="nil"/>
                <w:between w:val="nil"/>
              </w:pBdr>
              <w:rPr>
                <w:color w:val="000000"/>
              </w:rPr>
            </w:pP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74D71" w:rsidRDefault="00674D71">
            <w:pPr>
              <w:widowControl w:val="0"/>
              <w:pBdr>
                <w:top w:val="nil"/>
                <w:left w:val="nil"/>
                <w:bottom w:val="nil"/>
                <w:right w:val="nil"/>
                <w:between w:val="nil"/>
              </w:pBdr>
              <w:rPr>
                <w:color w:val="000000"/>
              </w:rPr>
            </w:pPr>
          </w:p>
        </w:tc>
        <w:tc>
          <w:tcPr>
            <w:tcW w:w="12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74D71" w:rsidRDefault="00674D71">
            <w:pPr>
              <w:widowControl w:val="0"/>
              <w:pBdr>
                <w:top w:val="nil"/>
                <w:left w:val="nil"/>
                <w:bottom w:val="nil"/>
                <w:right w:val="nil"/>
                <w:between w:val="nil"/>
              </w:pBdr>
              <w:rPr>
                <w:color w:val="000000"/>
              </w:rPr>
            </w:pPr>
          </w:p>
        </w:tc>
        <w:tc>
          <w:tcPr>
            <w:tcW w:w="13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74D71" w:rsidRDefault="00674D71">
            <w:pPr>
              <w:widowControl w:val="0"/>
              <w:pBdr>
                <w:top w:val="nil"/>
                <w:left w:val="nil"/>
                <w:bottom w:val="nil"/>
                <w:right w:val="nil"/>
                <w:between w:val="nil"/>
              </w:pBdr>
              <w:rPr>
                <w:color w:val="000000"/>
              </w:rPr>
            </w:pP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74D71" w:rsidRDefault="00674D71">
            <w:pPr>
              <w:widowControl w:val="0"/>
              <w:pBdr>
                <w:top w:val="nil"/>
                <w:left w:val="nil"/>
                <w:bottom w:val="nil"/>
                <w:right w:val="nil"/>
                <w:between w:val="nil"/>
              </w:pBdr>
              <w:rPr>
                <w:color w:val="000000"/>
              </w:rPr>
            </w:pPr>
          </w:p>
        </w:tc>
        <w:tc>
          <w:tcPr>
            <w:tcW w:w="1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74D71" w:rsidRDefault="00674D71">
            <w:pPr>
              <w:widowControl w:val="0"/>
              <w:pBdr>
                <w:top w:val="nil"/>
                <w:left w:val="nil"/>
                <w:bottom w:val="nil"/>
                <w:right w:val="nil"/>
                <w:between w:val="nil"/>
              </w:pBdr>
              <w:rPr>
                <w:color w:val="000000"/>
              </w:rPr>
            </w:pPr>
          </w:p>
        </w:tc>
      </w:tr>
    </w:tbl>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Categorías válidas para la evaluación de la situación académica:</w:t>
      </w:r>
    </w:p>
    <w:p w:rsidR="00674D71" w:rsidRDefault="00FD6531">
      <w:pPr>
        <w:widowControl w:val="0"/>
        <w:numPr>
          <w:ilvl w:val="0"/>
          <w:numId w:val="10"/>
        </w:numPr>
        <w:pBdr>
          <w:top w:val="nil"/>
          <w:left w:val="nil"/>
          <w:bottom w:val="nil"/>
          <w:right w:val="nil"/>
          <w:between w:val="nil"/>
        </w:pBdr>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Becas de ingreso: No se evalúa, la casilla quedará vacía. </w:t>
      </w:r>
    </w:p>
    <w:p w:rsidR="00674D71" w:rsidRDefault="00FD6531">
      <w:pPr>
        <w:widowControl w:val="0"/>
        <w:numPr>
          <w:ilvl w:val="0"/>
          <w:numId w:val="10"/>
        </w:numPr>
        <w:pBdr>
          <w:top w:val="nil"/>
          <w:left w:val="nil"/>
          <w:bottom w:val="nil"/>
          <w:right w:val="nil"/>
          <w:between w:val="nil"/>
        </w:pBdr>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Becas de continuidad:  Se colocará una “R” en el caso de los/as estudiantes regulares, una “A” en el caso de los/as estudiantes que perdieron la regularidad pero cuentan con actividad académica durante el último año y “N</w:t>
      </w:r>
      <w:r>
        <w:rPr>
          <w:rFonts w:ascii="Times New Roman" w:eastAsia="Times New Roman" w:hAnsi="Times New Roman" w:cs="Times New Roman"/>
        </w:rPr>
        <w:t>R</w:t>
      </w:r>
      <w:r>
        <w:rPr>
          <w:rFonts w:ascii="Times New Roman" w:eastAsia="Times New Roman" w:hAnsi="Times New Roman" w:cs="Times New Roman"/>
          <w:color w:val="000000"/>
        </w:rPr>
        <w:t xml:space="preserve">” en el caso de estudiantes que no cumplen con la regularidad y no cuentan con actividad académica en el último año. </w:t>
      </w:r>
    </w:p>
    <w:p w:rsidR="00674D71" w:rsidRDefault="00FD6531">
      <w:pPr>
        <w:widowControl w:val="0"/>
        <w:numPr>
          <w:ilvl w:val="0"/>
          <w:numId w:val="10"/>
        </w:numPr>
        <w:pBdr>
          <w:top w:val="nil"/>
          <w:left w:val="nil"/>
          <w:bottom w:val="nil"/>
          <w:right w:val="nil"/>
          <w:between w:val="nil"/>
        </w:pBdr>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Becas de Excelencia: Se colocará “C” si cumple con el requisito de estar al día con el plan de estudios </w:t>
      </w:r>
      <w:r w:rsidR="00853924" w:rsidRPr="00853924">
        <w:rPr>
          <w:rFonts w:ascii="Times New Roman" w:hAnsi="Times New Roman" w:cs="Times New Roman"/>
          <w:color w:val="000000"/>
          <w:shd w:val="clear" w:color="auto" w:fill="FFFFFF"/>
        </w:rPr>
        <w:t>formar parte del primer quintil de promedios de notas de la carrera que se cursa al momento del cierre de la convocatoria</w:t>
      </w:r>
      <w:r w:rsidR="00853924">
        <w:rPr>
          <w:rFonts w:ascii="Times New Roman" w:hAnsi="Times New Roman" w:cs="Times New Roman"/>
          <w:color w:val="000000"/>
          <w:shd w:val="clear" w:color="auto" w:fill="FFFFFF"/>
        </w:rPr>
        <w:t xml:space="preserve">, </w:t>
      </w:r>
      <w:r w:rsidRPr="00853924">
        <w:rPr>
          <w:rFonts w:ascii="Times New Roman" w:eastAsia="Times New Roman" w:hAnsi="Times New Roman" w:cs="Times New Roman"/>
          <w:color w:val="000000"/>
        </w:rPr>
        <w:t>y “NC”</w:t>
      </w:r>
      <w:r>
        <w:rPr>
          <w:rFonts w:ascii="Times New Roman" w:eastAsia="Times New Roman" w:hAnsi="Times New Roman" w:cs="Times New Roman"/>
          <w:color w:val="000000"/>
        </w:rPr>
        <w:t xml:space="preserve"> en caso de no </w:t>
      </w:r>
      <w:r w:rsidR="00853924">
        <w:rPr>
          <w:rFonts w:ascii="Times New Roman" w:eastAsia="Times New Roman" w:hAnsi="Times New Roman" w:cs="Times New Roman"/>
          <w:color w:val="000000"/>
        </w:rPr>
        <w:t>cumplir dicho requisito.</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r>
        <w:rPr>
          <w:rFonts w:ascii="Times New Roman" w:eastAsia="Times New Roman" w:hAnsi="Times New Roman" w:cs="Times New Roman"/>
          <w:b/>
          <w:color w:val="000000"/>
        </w:rPr>
        <w:t>4. Metodología para la actualización de la tabla de ingresos</w:t>
      </w:r>
    </w:p>
    <w:p w:rsidR="00674D71" w:rsidRDefault="00674D71">
      <w:pPr>
        <w:widowControl w:val="0"/>
        <w:pBdr>
          <w:top w:val="nil"/>
          <w:left w:val="nil"/>
          <w:bottom w:val="nil"/>
          <w:right w:val="nil"/>
          <w:between w:val="nil"/>
        </w:pBdr>
        <w:spacing w:after="100"/>
        <w:ind w:right="-277"/>
        <w:jc w:val="both"/>
        <w:rPr>
          <w:rFonts w:ascii="Times New Roman" w:eastAsia="Times New Roman" w:hAnsi="Times New Roman" w:cs="Times New Roman"/>
          <w:b/>
          <w:color w:val="000000"/>
        </w:rPr>
      </w:pPr>
    </w:p>
    <w:p w:rsidR="00674D71" w:rsidRDefault="00FD6531">
      <w:pPr>
        <w:widowControl w:val="0"/>
        <w:pBdr>
          <w:top w:val="nil"/>
          <w:left w:val="nil"/>
          <w:bottom w:val="nil"/>
          <w:right w:val="nil"/>
          <w:between w:val="nil"/>
        </w:pBdr>
        <w:spacing w:after="100"/>
        <w:ind w:right="-277"/>
        <w:jc w:val="both"/>
        <w:rPr>
          <w:rFonts w:ascii="Times New Roman" w:eastAsia="Times New Roman" w:hAnsi="Times New Roman" w:cs="Times New Roman"/>
          <w:color w:val="000000"/>
        </w:rPr>
      </w:pPr>
      <w:r>
        <w:rPr>
          <w:rFonts w:ascii="Times New Roman" w:eastAsia="Times New Roman" w:hAnsi="Times New Roman" w:cs="Times New Roman"/>
          <w:color w:val="000000"/>
        </w:rPr>
        <w:t>El indicador tomado para determinar el dato que compone la tabla de ingresos es elaborado por el INDEC, en tanto organismo público de carácter técnico que coordina todas las actividades estadísticas oficiales que se realizan en el territorio de la República Argentina para medir diversas dimensiones socio-económicas. Para los fines del presente Reglamento se utilizará la</w:t>
      </w:r>
      <w:r>
        <w:rPr>
          <w:rFonts w:ascii="Times New Roman" w:eastAsia="Times New Roman" w:hAnsi="Times New Roman" w:cs="Times New Roman"/>
          <w:b/>
          <w:color w:val="000000"/>
        </w:rPr>
        <w:t xml:space="preserve"> Canasta Básica Total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para el conglomerado Gran Buenos Aires</w:t>
      </w:r>
      <w:r>
        <w:rPr>
          <w:rFonts w:ascii="Times New Roman" w:eastAsia="Times New Roman" w:hAnsi="Times New Roman" w:cs="Times New Roman"/>
          <w:color w:val="000000"/>
        </w:rPr>
        <w:t>, que permite conocer el costo de vida de un Adulto Equivalente en dicha jurisdicción. Este monto se actualizará anualmente de acuerdo a lo determinado oportunamente por el INDEC.</w:t>
      </w:r>
    </w:p>
    <w:sectPr w:rsidR="00674D71">
      <w:footerReference w:type="default" r:id="rId7"/>
      <w:pgSz w:w="12240" w:h="15840"/>
      <w:pgMar w:top="1440" w:right="1440" w:bottom="1440" w:left="127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47D" w:rsidRDefault="00FD6531">
      <w:pPr>
        <w:spacing w:line="240" w:lineRule="auto"/>
      </w:pPr>
      <w:r>
        <w:separator/>
      </w:r>
    </w:p>
  </w:endnote>
  <w:endnote w:type="continuationSeparator" w:id="0">
    <w:p w:rsidR="0082347D" w:rsidRDefault="00FD6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loo Paaj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71" w:rsidRDefault="00FD6531">
    <w:pPr>
      <w:jc w:val="right"/>
    </w:pPr>
    <w:r>
      <w:fldChar w:fldCharType="begin"/>
    </w:r>
    <w:r>
      <w:instrText>PAGE</w:instrText>
    </w:r>
    <w:r>
      <w:fldChar w:fldCharType="separate"/>
    </w:r>
    <w:r w:rsidR="00BE4B17">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47D" w:rsidRDefault="00FD6531">
      <w:pPr>
        <w:spacing w:line="240" w:lineRule="auto"/>
      </w:pPr>
      <w:r>
        <w:separator/>
      </w:r>
    </w:p>
  </w:footnote>
  <w:footnote w:type="continuationSeparator" w:id="0">
    <w:p w:rsidR="0082347D" w:rsidRDefault="00FD65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51B4"/>
    <w:multiLevelType w:val="multilevel"/>
    <w:tmpl w:val="4B464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D21EA9"/>
    <w:multiLevelType w:val="multilevel"/>
    <w:tmpl w:val="F4EA5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1E10F4"/>
    <w:multiLevelType w:val="multilevel"/>
    <w:tmpl w:val="204C64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2EFA69BF"/>
    <w:multiLevelType w:val="multilevel"/>
    <w:tmpl w:val="205E0F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13E51BF"/>
    <w:multiLevelType w:val="multilevel"/>
    <w:tmpl w:val="88A6B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4B321A"/>
    <w:multiLevelType w:val="multilevel"/>
    <w:tmpl w:val="90082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5F1458"/>
    <w:multiLevelType w:val="multilevel"/>
    <w:tmpl w:val="76EE2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01110C"/>
    <w:multiLevelType w:val="multilevel"/>
    <w:tmpl w:val="489CF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46780D"/>
    <w:multiLevelType w:val="multilevel"/>
    <w:tmpl w:val="B7608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2F4968"/>
    <w:multiLevelType w:val="multilevel"/>
    <w:tmpl w:val="A7A27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9"/>
  </w:num>
  <w:num w:numId="3">
    <w:abstractNumId w:val="3"/>
  </w:num>
  <w:num w:numId="4">
    <w:abstractNumId w:val="2"/>
  </w:num>
  <w:num w:numId="5">
    <w:abstractNumId w:val="6"/>
  </w:num>
  <w:num w:numId="6">
    <w:abstractNumId w:val="5"/>
  </w:num>
  <w:num w:numId="7">
    <w:abstractNumId w:val="8"/>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71"/>
    <w:rsid w:val="000A16E5"/>
    <w:rsid w:val="000B675C"/>
    <w:rsid w:val="00411966"/>
    <w:rsid w:val="005C68E5"/>
    <w:rsid w:val="005C6AE7"/>
    <w:rsid w:val="00674D71"/>
    <w:rsid w:val="007935A3"/>
    <w:rsid w:val="007C2110"/>
    <w:rsid w:val="0082347D"/>
    <w:rsid w:val="00835D24"/>
    <w:rsid w:val="00853924"/>
    <w:rsid w:val="00AC7128"/>
    <w:rsid w:val="00BE4B17"/>
    <w:rsid w:val="00FD65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B863A-9F6C-487C-92DC-D5A4337C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4094</Words>
  <Characters>22521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sga4</dc:creator>
  <cp:lastModifiedBy>Mrubelj</cp:lastModifiedBy>
  <cp:revision>2</cp:revision>
  <dcterms:created xsi:type="dcterms:W3CDTF">2019-09-10T16:39:00Z</dcterms:created>
  <dcterms:modified xsi:type="dcterms:W3CDTF">2019-09-10T16:39:00Z</dcterms:modified>
</cp:coreProperties>
</file>